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0CC" w:rsidRPr="00A130CC" w:rsidRDefault="00A130CC" w:rsidP="00BC5591">
      <w:pPr>
        <w:spacing w:line="480" w:lineRule="auto"/>
        <w:jc w:val="center"/>
        <w:rPr>
          <w:rFonts w:ascii="Times New Roman" w:hAnsi="Times New Roman" w:cs="Times New Roman"/>
          <w:sz w:val="24"/>
          <w:szCs w:val="24"/>
        </w:rPr>
      </w:pPr>
    </w:p>
    <w:p w:rsidR="00A130CC" w:rsidRPr="00A130CC" w:rsidRDefault="00A130CC" w:rsidP="00BC5591">
      <w:pPr>
        <w:spacing w:line="480" w:lineRule="auto"/>
        <w:jc w:val="center"/>
        <w:rPr>
          <w:rFonts w:ascii="Times New Roman" w:hAnsi="Times New Roman" w:cs="Times New Roman"/>
          <w:sz w:val="24"/>
          <w:szCs w:val="24"/>
        </w:rPr>
      </w:pPr>
    </w:p>
    <w:p w:rsidR="00A130CC" w:rsidRPr="00A130CC" w:rsidRDefault="00A130CC" w:rsidP="00BC5591">
      <w:pPr>
        <w:spacing w:line="480" w:lineRule="auto"/>
        <w:jc w:val="center"/>
        <w:rPr>
          <w:rFonts w:ascii="Times New Roman" w:hAnsi="Times New Roman" w:cs="Times New Roman"/>
          <w:sz w:val="24"/>
          <w:szCs w:val="24"/>
        </w:rPr>
      </w:pPr>
    </w:p>
    <w:p w:rsidR="00A130CC" w:rsidRPr="00A130CC" w:rsidRDefault="00A130CC" w:rsidP="00BC5591">
      <w:pPr>
        <w:spacing w:line="480" w:lineRule="auto"/>
        <w:jc w:val="center"/>
        <w:rPr>
          <w:rFonts w:ascii="Times New Roman" w:hAnsi="Times New Roman" w:cs="Times New Roman"/>
          <w:sz w:val="24"/>
          <w:szCs w:val="24"/>
        </w:rPr>
      </w:pPr>
    </w:p>
    <w:p w:rsidR="00A130CC" w:rsidRPr="00A130CC" w:rsidRDefault="00A130CC" w:rsidP="00BC5591">
      <w:pPr>
        <w:spacing w:line="480" w:lineRule="auto"/>
        <w:jc w:val="center"/>
        <w:rPr>
          <w:rFonts w:ascii="Times New Roman" w:hAnsi="Times New Roman" w:cs="Times New Roman"/>
          <w:sz w:val="24"/>
          <w:szCs w:val="24"/>
        </w:rPr>
      </w:pPr>
    </w:p>
    <w:p w:rsidR="00A130CC" w:rsidRPr="00A130CC" w:rsidRDefault="00A130CC" w:rsidP="00BC5591">
      <w:pPr>
        <w:spacing w:line="480" w:lineRule="auto"/>
        <w:jc w:val="center"/>
        <w:rPr>
          <w:rFonts w:ascii="Times New Roman" w:hAnsi="Times New Roman" w:cs="Times New Roman"/>
          <w:sz w:val="24"/>
          <w:szCs w:val="24"/>
        </w:rPr>
      </w:pPr>
    </w:p>
    <w:p w:rsidR="00A130CC" w:rsidRPr="00A130CC" w:rsidRDefault="00A130CC" w:rsidP="00BC5591">
      <w:pPr>
        <w:spacing w:line="480" w:lineRule="auto"/>
        <w:jc w:val="center"/>
        <w:rPr>
          <w:rFonts w:ascii="Times New Roman" w:hAnsi="Times New Roman" w:cs="Times New Roman"/>
          <w:sz w:val="24"/>
          <w:szCs w:val="24"/>
        </w:rPr>
      </w:pPr>
    </w:p>
    <w:p w:rsidR="0052433E" w:rsidRPr="00BC5591" w:rsidRDefault="0052433E" w:rsidP="00BC5591">
      <w:pPr>
        <w:spacing w:line="480" w:lineRule="auto"/>
        <w:jc w:val="center"/>
        <w:rPr>
          <w:rFonts w:ascii="Times New Roman" w:hAnsi="Times New Roman" w:cs="Times New Roman"/>
          <w:sz w:val="24"/>
          <w:szCs w:val="24"/>
        </w:rPr>
      </w:pPr>
      <w:r w:rsidRPr="00BC5591">
        <w:rPr>
          <w:rFonts w:ascii="Times New Roman" w:hAnsi="Times New Roman" w:cs="Times New Roman"/>
          <w:sz w:val="24"/>
          <w:szCs w:val="24"/>
        </w:rPr>
        <w:t>Legislation Analysis on the Affordable Care Act of 2010.</w:t>
      </w:r>
    </w:p>
    <w:p w:rsidR="0052433E" w:rsidRPr="00BC5591" w:rsidRDefault="0052433E" w:rsidP="00BC5591">
      <w:pPr>
        <w:spacing w:line="480" w:lineRule="auto"/>
        <w:jc w:val="center"/>
        <w:rPr>
          <w:rFonts w:ascii="Times New Roman" w:hAnsi="Times New Roman" w:cs="Times New Roman"/>
          <w:sz w:val="24"/>
          <w:szCs w:val="24"/>
        </w:rPr>
      </w:pPr>
      <w:r w:rsidRPr="00BC5591">
        <w:rPr>
          <w:rFonts w:ascii="Times New Roman" w:hAnsi="Times New Roman" w:cs="Times New Roman"/>
          <w:sz w:val="24"/>
          <w:szCs w:val="24"/>
        </w:rPr>
        <w:t>Name.</w:t>
      </w:r>
    </w:p>
    <w:p w:rsidR="0052433E" w:rsidRPr="00BC5591" w:rsidRDefault="0052433E" w:rsidP="00BC5591">
      <w:pPr>
        <w:spacing w:line="480" w:lineRule="auto"/>
        <w:jc w:val="center"/>
        <w:rPr>
          <w:rFonts w:ascii="Times New Roman" w:hAnsi="Times New Roman" w:cs="Times New Roman"/>
          <w:sz w:val="24"/>
          <w:szCs w:val="24"/>
        </w:rPr>
      </w:pPr>
      <w:r w:rsidRPr="00BC5591">
        <w:rPr>
          <w:rFonts w:ascii="Times New Roman" w:hAnsi="Times New Roman" w:cs="Times New Roman"/>
          <w:sz w:val="24"/>
          <w:szCs w:val="24"/>
        </w:rPr>
        <w:t>Institution.</w:t>
      </w:r>
    </w:p>
    <w:p w:rsidR="0052433E" w:rsidRPr="00BC5591" w:rsidRDefault="0052433E" w:rsidP="00BC5591">
      <w:pPr>
        <w:spacing w:line="480" w:lineRule="auto"/>
        <w:jc w:val="center"/>
        <w:rPr>
          <w:rFonts w:ascii="Times New Roman" w:hAnsi="Times New Roman" w:cs="Times New Roman"/>
          <w:sz w:val="24"/>
          <w:szCs w:val="24"/>
        </w:rPr>
      </w:pPr>
      <w:r w:rsidRPr="00BC5591">
        <w:rPr>
          <w:rFonts w:ascii="Times New Roman" w:hAnsi="Times New Roman" w:cs="Times New Roman"/>
          <w:sz w:val="24"/>
          <w:szCs w:val="24"/>
        </w:rPr>
        <w:t>Date.</w:t>
      </w:r>
    </w:p>
    <w:p w:rsidR="00A130CC" w:rsidRPr="00BC5591" w:rsidRDefault="00A130CC" w:rsidP="00BC5591">
      <w:pPr>
        <w:spacing w:line="480" w:lineRule="auto"/>
        <w:jc w:val="center"/>
        <w:rPr>
          <w:rFonts w:ascii="Times New Roman" w:hAnsi="Times New Roman" w:cs="Times New Roman"/>
          <w:sz w:val="24"/>
          <w:szCs w:val="24"/>
        </w:rPr>
      </w:pPr>
    </w:p>
    <w:p w:rsidR="00A130CC" w:rsidRPr="00BC5591" w:rsidRDefault="00A130CC" w:rsidP="00BC5591">
      <w:pPr>
        <w:spacing w:line="480" w:lineRule="auto"/>
        <w:jc w:val="center"/>
        <w:rPr>
          <w:rFonts w:ascii="Times New Roman" w:hAnsi="Times New Roman" w:cs="Times New Roman"/>
          <w:sz w:val="24"/>
          <w:szCs w:val="24"/>
        </w:rPr>
      </w:pPr>
    </w:p>
    <w:p w:rsidR="00A130CC" w:rsidRPr="00BC5591" w:rsidRDefault="00A130CC" w:rsidP="00BC5591">
      <w:pPr>
        <w:spacing w:line="480" w:lineRule="auto"/>
        <w:jc w:val="center"/>
        <w:rPr>
          <w:rFonts w:ascii="Times New Roman" w:hAnsi="Times New Roman" w:cs="Times New Roman"/>
          <w:sz w:val="24"/>
          <w:szCs w:val="24"/>
        </w:rPr>
      </w:pPr>
    </w:p>
    <w:p w:rsidR="00A130CC" w:rsidRPr="00BC5591" w:rsidRDefault="00A130CC" w:rsidP="00BC5591">
      <w:pPr>
        <w:spacing w:line="480" w:lineRule="auto"/>
        <w:jc w:val="center"/>
        <w:rPr>
          <w:rFonts w:ascii="Times New Roman" w:hAnsi="Times New Roman" w:cs="Times New Roman"/>
          <w:sz w:val="24"/>
          <w:szCs w:val="24"/>
        </w:rPr>
      </w:pPr>
    </w:p>
    <w:p w:rsidR="00A130CC" w:rsidRPr="00BC5591" w:rsidRDefault="00A130CC" w:rsidP="00BC5591">
      <w:pPr>
        <w:spacing w:line="480" w:lineRule="auto"/>
        <w:jc w:val="center"/>
        <w:rPr>
          <w:rFonts w:ascii="Times New Roman" w:hAnsi="Times New Roman" w:cs="Times New Roman"/>
          <w:sz w:val="24"/>
          <w:szCs w:val="24"/>
        </w:rPr>
      </w:pPr>
    </w:p>
    <w:p w:rsidR="00A130CC" w:rsidRPr="00BC5591" w:rsidRDefault="00A130CC" w:rsidP="00BC5591">
      <w:pPr>
        <w:spacing w:line="480" w:lineRule="auto"/>
        <w:jc w:val="center"/>
        <w:rPr>
          <w:rFonts w:ascii="Times New Roman" w:hAnsi="Times New Roman" w:cs="Times New Roman"/>
          <w:sz w:val="24"/>
          <w:szCs w:val="24"/>
        </w:rPr>
      </w:pPr>
    </w:p>
    <w:p w:rsidR="00A130CC" w:rsidRPr="00BC5591" w:rsidRDefault="00A130CC" w:rsidP="00BC5591">
      <w:pPr>
        <w:spacing w:line="480" w:lineRule="auto"/>
        <w:jc w:val="center"/>
        <w:rPr>
          <w:rFonts w:ascii="Times New Roman" w:hAnsi="Times New Roman" w:cs="Times New Roman"/>
          <w:sz w:val="24"/>
          <w:szCs w:val="24"/>
        </w:rPr>
      </w:pPr>
    </w:p>
    <w:p w:rsidR="0052433E" w:rsidRPr="00BC5591" w:rsidRDefault="0052433E" w:rsidP="00BC5591">
      <w:pPr>
        <w:spacing w:line="480" w:lineRule="auto"/>
        <w:jc w:val="center"/>
        <w:rPr>
          <w:rFonts w:ascii="Times New Roman" w:hAnsi="Times New Roman" w:cs="Times New Roman"/>
          <w:sz w:val="24"/>
          <w:szCs w:val="24"/>
        </w:rPr>
      </w:pPr>
      <w:r w:rsidRPr="00BC5591">
        <w:rPr>
          <w:rFonts w:ascii="Times New Roman" w:hAnsi="Times New Roman" w:cs="Times New Roman"/>
          <w:sz w:val="24"/>
          <w:szCs w:val="24"/>
        </w:rPr>
        <w:lastRenderedPageBreak/>
        <w:t>Legislation Analysis on the Affordable Care Act of 2010.</w:t>
      </w:r>
    </w:p>
    <w:p w:rsidR="0052433E" w:rsidRPr="00BC5591" w:rsidRDefault="0052433E" w:rsidP="00BC5591">
      <w:pPr>
        <w:spacing w:line="480" w:lineRule="auto"/>
        <w:jc w:val="center"/>
        <w:rPr>
          <w:rFonts w:ascii="Times New Roman" w:hAnsi="Times New Roman" w:cs="Times New Roman"/>
          <w:b/>
          <w:sz w:val="24"/>
          <w:szCs w:val="24"/>
        </w:rPr>
      </w:pPr>
      <w:r w:rsidRPr="00BC5591">
        <w:rPr>
          <w:rFonts w:ascii="Times New Roman" w:hAnsi="Times New Roman" w:cs="Times New Roman"/>
          <w:b/>
          <w:sz w:val="24"/>
          <w:szCs w:val="24"/>
        </w:rPr>
        <w:t>Overview.</w:t>
      </w:r>
    </w:p>
    <w:p w:rsidR="0052433E" w:rsidRPr="00BC5591" w:rsidRDefault="0052433E" w:rsidP="00BC5591">
      <w:pPr>
        <w:spacing w:line="480" w:lineRule="auto"/>
        <w:ind w:firstLine="720"/>
        <w:rPr>
          <w:rFonts w:ascii="Times New Roman" w:hAnsi="Times New Roman" w:cs="Times New Roman"/>
          <w:sz w:val="24"/>
          <w:szCs w:val="24"/>
        </w:rPr>
      </w:pPr>
      <w:r w:rsidRPr="00BC5591">
        <w:rPr>
          <w:rFonts w:ascii="Times New Roman" w:hAnsi="Times New Roman" w:cs="Times New Roman"/>
          <w:sz w:val="24"/>
          <w:szCs w:val="24"/>
        </w:rPr>
        <w:t xml:space="preserve">The American healthcare system is the background to the wellness of the entire population. </w:t>
      </w:r>
      <w:r w:rsidR="007314A4" w:rsidRPr="00BC5591">
        <w:rPr>
          <w:rFonts w:ascii="Times New Roman" w:hAnsi="Times New Roman" w:cs="Times New Roman"/>
          <w:sz w:val="24"/>
          <w:szCs w:val="24"/>
        </w:rPr>
        <w:t xml:space="preserve">Before the inception of the ACA, over ten million Americans had remained uncovered with the universal health insurance coverage and hence challenging the quality of healthcare service provision. </w:t>
      </w:r>
      <w:r w:rsidRPr="00BC5591">
        <w:rPr>
          <w:rFonts w:ascii="Times New Roman" w:hAnsi="Times New Roman" w:cs="Times New Roman"/>
          <w:sz w:val="24"/>
          <w:szCs w:val="24"/>
        </w:rPr>
        <w:t>Since its inception, the Affordable Care Act (ACA) has had beneficial changes to the health insurance industry at the federal level</w:t>
      </w:r>
      <w:r w:rsidR="007314A4" w:rsidRPr="00BC5591">
        <w:rPr>
          <w:rFonts w:ascii="Times New Roman" w:hAnsi="Times New Roman" w:cs="Times New Roman"/>
          <w:sz w:val="24"/>
          <w:szCs w:val="24"/>
        </w:rPr>
        <w:t xml:space="preserve"> (Badger &amp; Badger, 2017)</w:t>
      </w:r>
      <w:r w:rsidRPr="00BC5591">
        <w:rPr>
          <w:rFonts w:ascii="Times New Roman" w:hAnsi="Times New Roman" w:cs="Times New Roman"/>
          <w:sz w:val="24"/>
          <w:szCs w:val="24"/>
        </w:rPr>
        <w:t>. There were many incidences of sexism in health care since services were offered to p</w:t>
      </w:r>
      <w:r w:rsidR="00C76A77" w:rsidRPr="00BC5591">
        <w:rPr>
          <w:rFonts w:ascii="Times New Roman" w:hAnsi="Times New Roman" w:cs="Times New Roman"/>
          <w:sz w:val="24"/>
          <w:szCs w:val="24"/>
        </w:rPr>
        <w:t xml:space="preserve">atients on gender basis leading to </w:t>
      </w:r>
      <w:r w:rsidRPr="00BC5591">
        <w:rPr>
          <w:rFonts w:ascii="Times New Roman" w:hAnsi="Times New Roman" w:cs="Times New Roman"/>
          <w:sz w:val="24"/>
          <w:szCs w:val="24"/>
        </w:rPr>
        <w:t>healthcare imbalance</w:t>
      </w:r>
      <w:r w:rsidR="007314A4" w:rsidRPr="00BC5591">
        <w:rPr>
          <w:rFonts w:ascii="Times New Roman" w:hAnsi="Times New Roman" w:cs="Times New Roman"/>
          <w:sz w:val="24"/>
          <w:szCs w:val="24"/>
        </w:rPr>
        <w:t xml:space="preserve"> (Badger &amp; Badger, 2017)</w:t>
      </w:r>
      <w:r w:rsidRPr="00BC5591">
        <w:rPr>
          <w:rFonts w:ascii="Times New Roman" w:hAnsi="Times New Roman" w:cs="Times New Roman"/>
          <w:sz w:val="24"/>
          <w:szCs w:val="24"/>
        </w:rPr>
        <w:t>. The US health care cost had gone higher for low-income households.</w:t>
      </w:r>
    </w:p>
    <w:p w:rsidR="0052433E" w:rsidRPr="00BC5591" w:rsidRDefault="0052433E" w:rsidP="00BC5591">
      <w:pPr>
        <w:spacing w:line="480" w:lineRule="auto"/>
        <w:ind w:firstLine="720"/>
        <w:rPr>
          <w:rFonts w:ascii="Times New Roman" w:hAnsi="Times New Roman" w:cs="Times New Roman"/>
          <w:sz w:val="24"/>
          <w:szCs w:val="24"/>
        </w:rPr>
      </w:pPr>
      <w:r w:rsidRPr="00BC5591">
        <w:rPr>
          <w:rFonts w:ascii="Times New Roman" w:hAnsi="Times New Roman" w:cs="Times New Roman"/>
          <w:sz w:val="24"/>
          <w:szCs w:val="24"/>
        </w:rPr>
        <w:t xml:space="preserve">Moreover, the US healthcare system was featured with increased government spending and poor health outcomes, more so to the aged and patients from low-income households (Badger &amp; Badger, 2017). Prior to ACA, there was a lack of emphasis on the healthcare system in both treatment and prevention approaches. More importantly, healthcare disparities were worsening leading to reduced access to healthcare </w:t>
      </w:r>
      <w:r w:rsidR="00C76A77" w:rsidRPr="00BC5591">
        <w:rPr>
          <w:rFonts w:ascii="Times New Roman" w:hAnsi="Times New Roman" w:cs="Times New Roman"/>
          <w:sz w:val="24"/>
          <w:szCs w:val="24"/>
        </w:rPr>
        <w:t>services</w:t>
      </w:r>
      <w:r w:rsidR="007314A4" w:rsidRPr="00BC5591">
        <w:rPr>
          <w:rFonts w:ascii="Times New Roman" w:hAnsi="Times New Roman" w:cs="Times New Roman"/>
          <w:sz w:val="24"/>
          <w:szCs w:val="24"/>
        </w:rPr>
        <w:t xml:space="preserve"> (Lanford &amp; Quadagno, 2016)</w:t>
      </w:r>
      <w:r w:rsidR="00C76A77" w:rsidRPr="00BC5591">
        <w:rPr>
          <w:rFonts w:ascii="Times New Roman" w:hAnsi="Times New Roman" w:cs="Times New Roman"/>
          <w:sz w:val="24"/>
          <w:szCs w:val="24"/>
        </w:rPr>
        <w:t>. For that reason, the Affordable Care A</w:t>
      </w:r>
      <w:r w:rsidRPr="00BC5591">
        <w:rPr>
          <w:rFonts w:ascii="Times New Roman" w:hAnsi="Times New Roman" w:cs="Times New Roman"/>
          <w:sz w:val="24"/>
          <w:szCs w:val="24"/>
        </w:rPr>
        <w:t>ct was needed for improvement.</w:t>
      </w:r>
    </w:p>
    <w:p w:rsidR="0052433E" w:rsidRPr="00BC5591" w:rsidRDefault="0052433E" w:rsidP="00BC5591">
      <w:pPr>
        <w:spacing w:line="480" w:lineRule="auto"/>
        <w:ind w:firstLine="720"/>
        <w:rPr>
          <w:rFonts w:ascii="Times New Roman" w:hAnsi="Times New Roman" w:cs="Times New Roman"/>
          <w:sz w:val="24"/>
          <w:szCs w:val="24"/>
        </w:rPr>
      </w:pPr>
      <w:r w:rsidRPr="00BC5591">
        <w:rPr>
          <w:rFonts w:ascii="Times New Roman" w:hAnsi="Times New Roman" w:cs="Times New Roman"/>
          <w:sz w:val="24"/>
          <w:szCs w:val="24"/>
        </w:rPr>
        <w:t>These health-related issues were found to be ideal threats to the US healthcare system and the population at large. They violated the effectiveness of the United States heal</w:t>
      </w:r>
      <w:r w:rsidR="00C76A77" w:rsidRPr="00BC5591">
        <w:rPr>
          <w:rFonts w:ascii="Times New Roman" w:hAnsi="Times New Roman" w:cs="Times New Roman"/>
          <w:sz w:val="24"/>
          <w:szCs w:val="24"/>
        </w:rPr>
        <w:t>thcare system in conjunction with</w:t>
      </w:r>
      <w:r w:rsidRPr="00BC5591">
        <w:rPr>
          <w:rFonts w:ascii="Times New Roman" w:hAnsi="Times New Roman" w:cs="Times New Roman"/>
          <w:sz w:val="24"/>
          <w:szCs w:val="24"/>
        </w:rPr>
        <w:t xml:space="preserve"> the wellness of the entire population. The Affordable Care Act of 2010 intended to address these issues by lowering the cost of healthcare services, making health insurance coverage highly available to all populations, and expansion</w:t>
      </w:r>
      <w:r w:rsidR="00DC1577" w:rsidRPr="00BC5591">
        <w:rPr>
          <w:rFonts w:ascii="Times New Roman" w:hAnsi="Times New Roman" w:cs="Times New Roman"/>
          <w:sz w:val="24"/>
          <w:szCs w:val="24"/>
        </w:rPr>
        <w:t xml:space="preserve"> of the Medicaid program to fit</w:t>
      </w:r>
      <w:r w:rsidRPr="00BC5591">
        <w:rPr>
          <w:rFonts w:ascii="Times New Roman" w:hAnsi="Times New Roman" w:cs="Times New Roman"/>
          <w:sz w:val="24"/>
          <w:szCs w:val="24"/>
        </w:rPr>
        <w:t xml:space="preserve"> all adults who are living below the federal poverty level. The ACA’s main </w:t>
      </w:r>
      <w:r w:rsidR="00DC1577" w:rsidRPr="00BC5591">
        <w:rPr>
          <w:rFonts w:ascii="Times New Roman" w:hAnsi="Times New Roman" w:cs="Times New Roman"/>
          <w:sz w:val="24"/>
          <w:szCs w:val="24"/>
        </w:rPr>
        <w:t>objective</w:t>
      </w:r>
      <w:r w:rsidRPr="00BC5591">
        <w:rPr>
          <w:rFonts w:ascii="Times New Roman" w:hAnsi="Times New Roman" w:cs="Times New Roman"/>
          <w:sz w:val="24"/>
          <w:szCs w:val="24"/>
        </w:rPr>
        <w:t xml:space="preserve"> was </w:t>
      </w:r>
      <w:r w:rsidRPr="00BC5591">
        <w:rPr>
          <w:rFonts w:ascii="Times New Roman" w:hAnsi="Times New Roman" w:cs="Times New Roman"/>
          <w:sz w:val="24"/>
          <w:szCs w:val="24"/>
        </w:rPr>
        <w:lastRenderedPageBreak/>
        <w:t>phased to come in effect between 2010 and 201</w:t>
      </w:r>
      <w:r w:rsidR="007314A4" w:rsidRPr="00BC5591">
        <w:rPr>
          <w:rFonts w:ascii="Times New Roman" w:hAnsi="Times New Roman" w:cs="Times New Roman"/>
          <w:sz w:val="24"/>
          <w:szCs w:val="24"/>
        </w:rPr>
        <w:t>4 (Lanford &amp; Quadagno, 2016)</w:t>
      </w:r>
      <w:r w:rsidRPr="00BC5591">
        <w:rPr>
          <w:rFonts w:ascii="Times New Roman" w:hAnsi="Times New Roman" w:cs="Times New Roman"/>
          <w:sz w:val="24"/>
          <w:szCs w:val="24"/>
        </w:rPr>
        <w:t xml:space="preserve">. It aimed at </w:t>
      </w:r>
      <w:r w:rsidR="007314A4" w:rsidRPr="00BC5591">
        <w:rPr>
          <w:rFonts w:ascii="Times New Roman" w:hAnsi="Times New Roman" w:cs="Times New Roman"/>
          <w:sz w:val="24"/>
          <w:szCs w:val="24"/>
        </w:rPr>
        <w:t xml:space="preserve">orienting </w:t>
      </w:r>
      <w:r w:rsidRPr="00BC5591">
        <w:rPr>
          <w:rFonts w:ascii="Times New Roman" w:hAnsi="Times New Roman" w:cs="Times New Roman"/>
          <w:sz w:val="24"/>
          <w:szCs w:val="24"/>
        </w:rPr>
        <w:t xml:space="preserve">Americans </w:t>
      </w:r>
      <w:r w:rsidR="007314A4" w:rsidRPr="00BC5591">
        <w:rPr>
          <w:rFonts w:ascii="Times New Roman" w:hAnsi="Times New Roman" w:cs="Times New Roman"/>
          <w:sz w:val="24"/>
          <w:szCs w:val="24"/>
        </w:rPr>
        <w:t xml:space="preserve">to </w:t>
      </w:r>
      <w:r w:rsidRPr="00BC5591">
        <w:rPr>
          <w:rFonts w:ascii="Times New Roman" w:hAnsi="Times New Roman" w:cs="Times New Roman"/>
          <w:sz w:val="24"/>
          <w:szCs w:val="24"/>
        </w:rPr>
        <w:t>have health coverage fea</w:t>
      </w:r>
      <w:r w:rsidR="00C76A77" w:rsidRPr="00BC5591">
        <w:rPr>
          <w:rFonts w:ascii="Times New Roman" w:hAnsi="Times New Roman" w:cs="Times New Roman"/>
          <w:sz w:val="24"/>
          <w:szCs w:val="24"/>
        </w:rPr>
        <w:t>tured with some specific minimums and</w:t>
      </w:r>
      <w:r w:rsidRPr="00BC5591">
        <w:rPr>
          <w:rFonts w:ascii="Times New Roman" w:hAnsi="Times New Roman" w:cs="Times New Roman"/>
          <w:sz w:val="24"/>
          <w:szCs w:val="24"/>
        </w:rPr>
        <w:t xml:space="preserve"> essential benefits. </w:t>
      </w:r>
      <w:r w:rsidR="007314A4" w:rsidRPr="00BC5591">
        <w:rPr>
          <w:rFonts w:ascii="Times New Roman" w:hAnsi="Times New Roman" w:cs="Times New Roman"/>
          <w:sz w:val="24"/>
          <w:szCs w:val="24"/>
        </w:rPr>
        <w:t>For instance, s</w:t>
      </w:r>
      <w:r w:rsidRPr="00BC5591">
        <w:rPr>
          <w:rFonts w:ascii="Times New Roman" w:hAnsi="Times New Roman" w:cs="Times New Roman"/>
          <w:sz w:val="24"/>
          <w:szCs w:val="24"/>
        </w:rPr>
        <w:t>ince its inception, the health insurance coverage has offered employment-based coverage and other healthcare services through Medicaid or Medicare coverage where applicable (Badger &amp; Badger, 2017). Although the ACA policy has been effective in improving healthcare services at the federal level, the policymakers are required to make specifically targeted revisions to the ACA in an effort to ensure that the nation’s health insurance agents can keep on providing as well as strengthening the quality</w:t>
      </w:r>
      <w:r w:rsidR="00C76A77" w:rsidRPr="00BC5591">
        <w:rPr>
          <w:rFonts w:ascii="Times New Roman" w:hAnsi="Times New Roman" w:cs="Times New Roman"/>
          <w:sz w:val="24"/>
          <w:szCs w:val="24"/>
        </w:rPr>
        <w:t xml:space="preserve"> of</w:t>
      </w:r>
      <w:r w:rsidRPr="00BC5591">
        <w:rPr>
          <w:rFonts w:ascii="Times New Roman" w:hAnsi="Times New Roman" w:cs="Times New Roman"/>
          <w:sz w:val="24"/>
          <w:szCs w:val="24"/>
        </w:rPr>
        <w:t xml:space="preserve"> </w:t>
      </w:r>
      <w:r w:rsidR="00C76A77" w:rsidRPr="00BC5591">
        <w:rPr>
          <w:rFonts w:ascii="Times New Roman" w:hAnsi="Times New Roman" w:cs="Times New Roman"/>
          <w:sz w:val="24"/>
          <w:szCs w:val="24"/>
        </w:rPr>
        <w:t xml:space="preserve">the </w:t>
      </w:r>
      <w:r w:rsidRPr="00BC5591">
        <w:rPr>
          <w:rFonts w:ascii="Times New Roman" w:hAnsi="Times New Roman" w:cs="Times New Roman"/>
          <w:sz w:val="24"/>
          <w:szCs w:val="24"/>
        </w:rPr>
        <w:t xml:space="preserve">healthcare services they offer. </w:t>
      </w:r>
    </w:p>
    <w:p w:rsidR="00A86B5C" w:rsidRPr="00BC5591" w:rsidRDefault="00474AA8" w:rsidP="00BC5591">
      <w:pPr>
        <w:spacing w:line="480" w:lineRule="auto"/>
        <w:ind w:firstLine="720"/>
        <w:rPr>
          <w:rFonts w:ascii="Times New Roman" w:hAnsi="Times New Roman" w:cs="Times New Roman"/>
          <w:sz w:val="24"/>
          <w:szCs w:val="24"/>
        </w:rPr>
      </w:pPr>
      <w:r w:rsidRPr="00BC5591">
        <w:rPr>
          <w:rFonts w:ascii="Times New Roman" w:hAnsi="Times New Roman" w:cs="Times New Roman"/>
          <w:sz w:val="24"/>
          <w:szCs w:val="24"/>
        </w:rPr>
        <w:t>Many stakeholders who had positive interests in the health and welfare of the American populations facilitated the Affordable Care Act of 2010</w:t>
      </w:r>
      <w:r w:rsidR="0052433E" w:rsidRPr="00BC5591">
        <w:rPr>
          <w:rFonts w:ascii="Times New Roman" w:hAnsi="Times New Roman" w:cs="Times New Roman"/>
          <w:sz w:val="24"/>
          <w:szCs w:val="24"/>
        </w:rPr>
        <w:t xml:space="preserve">. </w:t>
      </w:r>
      <w:r w:rsidR="007314A4" w:rsidRPr="00BC5591">
        <w:rPr>
          <w:rFonts w:ascii="Times New Roman" w:hAnsi="Times New Roman" w:cs="Times New Roman"/>
          <w:sz w:val="24"/>
          <w:szCs w:val="24"/>
        </w:rPr>
        <w:t xml:space="preserve">The major stakeholders include the National Women’s Law </w:t>
      </w:r>
      <w:r w:rsidRPr="00BC5591">
        <w:rPr>
          <w:rFonts w:ascii="Times New Roman" w:hAnsi="Times New Roman" w:cs="Times New Roman"/>
          <w:sz w:val="24"/>
          <w:szCs w:val="24"/>
        </w:rPr>
        <w:t>Center, which</w:t>
      </w:r>
      <w:r w:rsidR="007314A4" w:rsidRPr="00BC5591">
        <w:rPr>
          <w:rFonts w:ascii="Times New Roman" w:hAnsi="Times New Roman" w:cs="Times New Roman"/>
          <w:sz w:val="24"/>
          <w:szCs w:val="24"/>
        </w:rPr>
        <w:t xml:space="preserve"> described the importance of premium tax credits to ensure that women who have had difficulties in accessing</w:t>
      </w:r>
      <w:r w:rsidR="00071623" w:rsidRPr="00BC5591">
        <w:rPr>
          <w:rFonts w:ascii="Times New Roman" w:hAnsi="Times New Roman" w:cs="Times New Roman"/>
          <w:sz w:val="24"/>
          <w:szCs w:val="24"/>
        </w:rPr>
        <w:t xml:space="preserve"> health </w:t>
      </w:r>
      <w:r w:rsidR="0023725B" w:rsidRPr="00BC5591">
        <w:rPr>
          <w:rFonts w:ascii="Times New Roman" w:hAnsi="Times New Roman" w:cs="Times New Roman"/>
          <w:sz w:val="24"/>
          <w:szCs w:val="24"/>
        </w:rPr>
        <w:t>insurance can</w:t>
      </w:r>
      <w:r w:rsidR="00071623" w:rsidRPr="00BC5591">
        <w:rPr>
          <w:rFonts w:ascii="Times New Roman" w:hAnsi="Times New Roman" w:cs="Times New Roman"/>
          <w:sz w:val="24"/>
          <w:szCs w:val="24"/>
        </w:rPr>
        <w:t xml:space="preserve"> get </w:t>
      </w:r>
      <w:r w:rsidR="0023725B" w:rsidRPr="00BC5591">
        <w:rPr>
          <w:rFonts w:ascii="Times New Roman" w:hAnsi="Times New Roman" w:cs="Times New Roman"/>
          <w:sz w:val="24"/>
          <w:szCs w:val="24"/>
        </w:rPr>
        <w:t>the health</w:t>
      </w:r>
      <w:r w:rsidR="00071623" w:rsidRPr="00BC5591">
        <w:rPr>
          <w:rFonts w:ascii="Times New Roman" w:hAnsi="Times New Roman" w:cs="Times New Roman"/>
          <w:sz w:val="24"/>
          <w:szCs w:val="24"/>
        </w:rPr>
        <w:t xml:space="preserve"> care they need.</w:t>
      </w:r>
      <w:r w:rsidR="00116591" w:rsidRPr="00BC5591">
        <w:rPr>
          <w:rFonts w:ascii="Times New Roman" w:hAnsi="Times New Roman" w:cs="Times New Roman"/>
          <w:sz w:val="24"/>
          <w:szCs w:val="24"/>
        </w:rPr>
        <w:t xml:space="preserve">  </w:t>
      </w:r>
      <w:r w:rsidR="00640390" w:rsidRPr="00BC5591">
        <w:rPr>
          <w:rFonts w:ascii="Times New Roman" w:hAnsi="Times New Roman" w:cs="Times New Roman"/>
          <w:sz w:val="24"/>
          <w:szCs w:val="24"/>
        </w:rPr>
        <w:t xml:space="preserve">Moreover, organizations representing patients with diabetes, cancer, heart diseases, as well as multiple sclerosis supported that being uninsured subjects these patients at both financial and medical risks. The America Health Insurance Plan supported the ACA by explaining how it would stabilize the health insurance market and raise premiums across the board for all enrollees (Lanford &amp; Quadagno, 2016). The Hospital Association of America, the American Hospital Association, and the Catholic Health Association supported different sections of the Affordable Care Act based on its benefits to the American population.   </w:t>
      </w:r>
    </w:p>
    <w:p w:rsidR="0052433E" w:rsidRPr="00BC5591" w:rsidRDefault="0052433E" w:rsidP="00BC5591">
      <w:pPr>
        <w:spacing w:line="480" w:lineRule="auto"/>
        <w:ind w:firstLine="720"/>
        <w:rPr>
          <w:rFonts w:ascii="Times New Roman" w:hAnsi="Times New Roman" w:cs="Times New Roman"/>
          <w:sz w:val="24"/>
          <w:szCs w:val="24"/>
        </w:rPr>
      </w:pPr>
      <w:r w:rsidRPr="00BC5591">
        <w:rPr>
          <w:rFonts w:ascii="Times New Roman" w:hAnsi="Times New Roman" w:cs="Times New Roman"/>
          <w:sz w:val="24"/>
          <w:szCs w:val="24"/>
        </w:rPr>
        <w:t xml:space="preserve">The Affordable Care Act of 2010 </w:t>
      </w:r>
      <w:r w:rsidR="00A86B5C" w:rsidRPr="00BC5591">
        <w:rPr>
          <w:rFonts w:ascii="Times New Roman" w:hAnsi="Times New Roman" w:cs="Times New Roman"/>
          <w:sz w:val="24"/>
          <w:szCs w:val="24"/>
        </w:rPr>
        <w:t>was established to</w:t>
      </w:r>
      <w:r w:rsidRPr="00BC5591">
        <w:rPr>
          <w:rFonts w:ascii="Times New Roman" w:hAnsi="Times New Roman" w:cs="Times New Roman"/>
          <w:sz w:val="24"/>
          <w:szCs w:val="24"/>
        </w:rPr>
        <w:t xml:space="preserve"> ensuring affordable health insurance </w:t>
      </w:r>
      <w:bookmarkStart w:id="0" w:name="_GoBack"/>
      <w:bookmarkEnd w:id="0"/>
      <w:r w:rsidRPr="00BC5591">
        <w:rPr>
          <w:rFonts w:ascii="Times New Roman" w:hAnsi="Times New Roman" w:cs="Times New Roman"/>
          <w:sz w:val="24"/>
          <w:szCs w:val="24"/>
        </w:rPr>
        <w:t>is available to all Americans.</w:t>
      </w:r>
      <w:r w:rsidR="00A86B5C" w:rsidRPr="00BC5591">
        <w:rPr>
          <w:rFonts w:ascii="Times New Roman" w:hAnsi="Times New Roman" w:cs="Times New Roman"/>
          <w:sz w:val="24"/>
          <w:szCs w:val="24"/>
        </w:rPr>
        <w:t xml:space="preserve"> </w:t>
      </w:r>
      <w:r w:rsidR="00887A82" w:rsidRPr="00BC5591">
        <w:rPr>
          <w:rFonts w:ascii="Times New Roman" w:hAnsi="Times New Roman" w:cs="Times New Roman"/>
          <w:sz w:val="24"/>
          <w:szCs w:val="24"/>
        </w:rPr>
        <w:t xml:space="preserve">The ACA has become a major </w:t>
      </w:r>
      <w:r w:rsidR="00640390" w:rsidRPr="00BC5591">
        <w:rPr>
          <w:rFonts w:ascii="Times New Roman" w:hAnsi="Times New Roman" w:cs="Times New Roman"/>
          <w:sz w:val="24"/>
          <w:szCs w:val="24"/>
        </w:rPr>
        <w:t>issue of</w:t>
      </w:r>
      <w:r w:rsidR="00887A82" w:rsidRPr="00BC5591">
        <w:rPr>
          <w:rFonts w:ascii="Times New Roman" w:hAnsi="Times New Roman" w:cs="Times New Roman"/>
          <w:sz w:val="24"/>
          <w:szCs w:val="24"/>
        </w:rPr>
        <w:t xml:space="preserve"> </w:t>
      </w:r>
      <w:r w:rsidR="00640390" w:rsidRPr="00BC5591">
        <w:rPr>
          <w:rFonts w:ascii="Times New Roman" w:hAnsi="Times New Roman" w:cs="Times New Roman"/>
          <w:sz w:val="24"/>
          <w:szCs w:val="24"/>
        </w:rPr>
        <w:t>concern</w:t>
      </w:r>
      <w:r w:rsidR="00887A82" w:rsidRPr="00BC5591">
        <w:rPr>
          <w:rFonts w:ascii="Times New Roman" w:hAnsi="Times New Roman" w:cs="Times New Roman"/>
          <w:sz w:val="24"/>
          <w:szCs w:val="24"/>
        </w:rPr>
        <w:t xml:space="preserve"> due to its responsiveness to the current and emerging needs of the American population. </w:t>
      </w:r>
      <w:r w:rsidR="00A86B5C" w:rsidRPr="00BC5591">
        <w:rPr>
          <w:rFonts w:ascii="Times New Roman" w:hAnsi="Times New Roman" w:cs="Times New Roman"/>
          <w:sz w:val="24"/>
          <w:szCs w:val="24"/>
        </w:rPr>
        <w:t xml:space="preserve">The ACA policy </w:t>
      </w:r>
      <w:r w:rsidR="00A86B5C" w:rsidRPr="00BC5591">
        <w:rPr>
          <w:rFonts w:ascii="Times New Roman" w:hAnsi="Times New Roman" w:cs="Times New Roman"/>
          <w:sz w:val="24"/>
          <w:szCs w:val="24"/>
        </w:rPr>
        <w:lastRenderedPageBreak/>
        <w:t>was</w:t>
      </w:r>
      <w:r w:rsidR="00887A82" w:rsidRPr="00BC5591">
        <w:rPr>
          <w:rFonts w:ascii="Times New Roman" w:hAnsi="Times New Roman" w:cs="Times New Roman"/>
          <w:sz w:val="24"/>
          <w:szCs w:val="24"/>
        </w:rPr>
        <w:t xml:space="preserve"> based on the concern for increased cost of healthcare services in the America. T</w:t>
      </w:r>
      <w:r w:rsidRPr="00BC5591">
        <w:rPr>
          <w:rFonts w:ascii="Times New Roman" w:hAnsi="Times New Roman" w:cs="Times New Roman"/>
          <w:sz w:val="24"/>
          <w:szCs w:val="24"/>
        </w:rPr>
        <w:t xml:space="preserve">he law aimed at serving the healthcare consumers with healthcare subsidies such as reduced costs for households living below the federal poverty level. </w:t>
      </w:r>
      <w:r w:rsidR="00887A82" w:rsidRPr="00BC5591">
        <w:rPr>
          <w:rFonts w:ascii="Times New Roman" w:hAnsi="Times New Roman" w:cs="Times New Roman"/>
          <w:sz w:val="24"/>
          <w:szCs w:val="24"/>
        </w:rPr>
        <w:t xml:space="preserve">This law was also established to meet the social needs to the American population in regard to socio-economic disparities. </w:t>
      </w:r>
      <w:r w:rsidRPr="00BC5591">
        <w:rPr>
          <w:rFonts w:ascii="Times New Roman" w:hAnsi="Times New Roman" w:cs="Times New Roman"/>
          <w:sz w:val="24"/>
          <w:szCs w:val="24"/>
        </w:rPr>
        <w:t xml:space="preserve">The policy was also aimed at expanding the Medicaid program to ensure equitable coverage to </w:t>
      </w:r>
      <w:r w:rsidR="00DC1577" w:rsidRPr="00BC5591">
        <w:rPr>
          <w:rFonts w:ascii="Times New Roman" w:hAnsi="Times New Roman" w:cs="Times New Roman"/>
          <w:sz w:val="24"/>
          <w:szCs w:val="24"/>
        </w:rPr>
        <w:t>American populations with</w:t>
      </w:r>
      <w:r w:rsidRPr="00BC5591">
        <w:rPr>
          <w:rFonts w:ascii="Times New Roman" w:hAnsi="Times New Roman" w:cs="Times New Roman"/>
          <w:sz w:val="24"/>
          <w:szCs w:val="24"/>
        </w:rPr>
        <w:t xml:space="preserve"> income below 138% of the federal poverty level. Finally, the policy aimed at providing support for innovative medical care approaches. The Affordable Care Act of 2010 has been a perfect breakthrough for improved quality of health by reducing the cost of health to low-income households and increasing access to healthcare.</w:t>
      </w:r>
    </w:p>
    <w:p w:rsidR="0052433E" w:rsidRPr="00BC5591" w:rsidRDefault="0052433E" w:rsidP="00BC5591">
      <w:pPr>
        <w:spacing w:line="480" w:lineRule="auto"/>
        <w:jc w:val="center"/>
        <w:rPr>
          <w:rFonts w:ascii="Times New Roman" w:hAnsi="Times New Roman" w:cs="Times New Roman"/>
          <w:b/>
          <w:sz w:val="24"/>
          <w:szCs w:val="24"/>
        </w:rPr>
      </w:pPr>
      <w:r w:rsidRPr="00BC5591">
        <w:rPr>
          <w:rFonts w:ascii="Times New Roman" w:hAnsi="Times New Roman" w:cs="Times New Roman"/>
          <w:b/>
          <w:sz w:val="24"/>
          <w:szCs w:val="24"/>
        </w:rPr>
        <w:t xml:space="preserve">Historic </w:t>
      </w:r>
      <w:r w:rsidR="00A130CC" w:rsidRPr="00BC5591">
        <w:rPr>
          <w:rFonts w:ascii="Times New Roman" w:hAnsi="Times New Roman" w:cs="Times New Roman"/>
          <w:b/>
          <w:sz w:val="24"/>
          <w:szCs w:val="24"/>
        </w:rPr>
        <w:t>A</w:t>
      </w:r>
      <w:r w:rsidRPr="00BC5591">
        <w:rPr>
          <w:rFonts w:ascii="Times New Roman" w:hAnsi="Times New Roman" w:cs="Times New Roman"/>
          <w:b/>
          <w:sz w:val="24"/>
          <w:szCs w:val="24"/>
        </w:rPr>
        <w:t>nalysis.</w:t>
      </w:r>
    </w:p>
    <w:p w:rsidR="00A130CC" w:rsidRPr="00BC5591" w:rsidRDefault="0052433E" w:rsidP="00BC5591">
      <w:pPr>
        <w:spacing w:line="480" w:lineRule="auto"/>
        <w:ind w:firstLine="720"/>
        <w:rPr>
          <w:rFonts w:ascii="Times New Roman" w:hAnsi="Times New Roman" w:cs="Times New Roman"/>
          <w:sz w:val="24"/>
          <w:szCs w:val="24"/>
        </w:rPr>
      </w:pPr>
      <w:r w:rsidRPr="00BC5591">
        <w:rPr>
          <w:rFonts w:ascii="Times New Roman" w:hAnsi="Times New Roman" w:cs="Times New Roman"/>
          <w:sz w:val="24"/>
          <w:szCs w:val="24"/>
        </w:rPr>
        <w:t xml:space="preserve">What necessitated the establishment of The Affordable Care Act of 2010? Since statehood in the USA, healthcare inequality has been an ideal threat to the wellness of the federal population (Uberoi, Finegold, &amp; Gee, 2016). In 2010, about 20 million Americans were living below the poverty line of the federal level. The Affordable Care Act of 2010 was signed as an ideal healthcare law by President Obama in March 2010. However, its core provision came into effect on January 2014. Before then, the ACA was featured with significant changes, and additional changes were highly anticipated in the forthcoming years (Antwi, Moriya, &amp; Simon, 2015). The Affordable Care Act of 2010 was believed to be effective in addressing this nightmare of poor access to healthcare amid the low-income earners in relation to the federal poverty level through universal health coverage. </w:t>
      </w:r>
    </w:p>
    <w:p w:rsidR="0052433E" w:rsidRPr="00BC5591" w:rsidRDefault="0052433E" w:rsidP="00BC5591">
      <w:pPr>
        <w:spacing w:line="480" w:lineRule="auto"/>
        <w:ind w:firstLine="720"/>
        <w:rPr>
          <w:rFonts w:ascii="Times New Roman" w:hAnsi="Times New Roman" w:cs="Times New Roman"/>
          <w:sz w:val="24"/>
          <w:szCs w:val="24"/>
        </w:rPr>
      </w:pPr>
      <w:r w:rsidRPr="00BC5591">
        <w:rPr>
          <w:rFonts w:ascii="Times New Roman" w:hAnsi="Times New Roman" w:cs="Times New Roman"/>
          <w:sz w:val="24"/>
          <w:szCs w:val="24"/>
        </w:rPr>
        <w:t xml:space="preserve">In reflection, the Affordable Care Act of 2010 was </w:t>
      </w:r>
      <w:r w:rsidR="00167153" w:rsidRPr="00BC5591">
        <w:rPr>
          <w:rFonts w:ascii="Times New Roman" w:hAnsi="Times New Roman" w:cs="Times New Roman"/>
          <w:sz w:val="24"/>
          <w:szCs w:val="24"/>
        </w:rPr>
        <w:t>the pathway</w:t>
      </w:r>
      <w:r w:rsidRPr="00BC5591">
        <w:rPr>
          <w:rFonts w:ascii="Times New Roman" w:hAnsi="Times New Roman" w:cs="Times New Roman"/>
          <w:sz w:val="24"/>
          <w:szCs w:val="24"/>
        </w:rPr>
        <w:t xml:space="preserve"> to the transformation of the America healthcare system by meeting the health needs of the population</w:t>
      </w:r>
      <w:r w:rsidR="00167153" w:rsidRPr="00BC5591">
        <w:rPr>
          <w:rFonts w:ascii="Times New Roman" w:hAnsi="Times New Roman" w:cs="Times New Roman"/>
          <w:sz w:val="24"/>
          <w:szCs w:val="24"/>
        </w:rPr>
        <w:t xml:space="preserve"> (Antwi et al., 2015)</w:t>
      </w:r>
      <w:r w:rsidRPr="00BC5591">
        <w:rPr>
          <w:rFonts w:ascii="Times New Roman" w:hAnsi="Times New Roman" w:cs="Times New Roman"/>
          <w:sz w:val="24"/>
          <w:szCs w:val="24"/>
        </w:rPr>
        <w:t xml:space="preserve">. It was anticipated to extend healthcare insurance to more than 30 million uncovered </w:t>
      </w:r>
      <w:r w:rsidRPr="00BC5591">
        <w:rPr>
          <w:rFonts w:ascii="Times New Roman" w:hAnsi="Times New Roman" w:cs="Times New Roman"/>
          <w:sz w:val="24"/>
          <w:szCs w:val="24"/>
        </w:rPr>
        <w:lastRenderedPageBreak/>
        <w:t xml:space="preserve">Americans. The ACA established a basis for providing equitable care for the undocumented population in the federal nation. The ACA policy is integral to the Medicaid and Medicare Acts. Before enactment, the ACA was faced with a lot of critics. However, it survived all the attached political </w:t>
      </w:r>
      <w:r w:rsidR="00554656" w:rsidRPr="00BC5591">
        <w:rPr>
          <w:rFonts w:ascii="Times New Roman" w:hAnsi="Times New Roman" w:cs="Times New Roman"/>
          <w:sz w:val="24"/>
          <w:szCs w:val="24"/>
        </w:rPr>
        <w:t>wrangling</w:t>
      </w:r>
      <w:r w:rsidRPr="00BC5591">
        <w:rPr>
          <w:rFonts w:ascii="Times New Roman" w:hAnsi="Times New Roman" w:cs="Times New Roman"/>
          <w:sz w:val="24"/>
          <w:szCs w:val="24"/>
        </w:rPr>
        <w:t xml:space="preserve"> through a 2012 Supreme Court challenge. In November 2014, about 8-11 million adults had acquired increasingly reliable health insurance, with about 7 million of them getting services through online exchanges. The Affordable Care Act of 2010 brought about significant transitions to the American healthcare system in that it reduced the cost of healthcare services, increasing access to healthcare services, and hence it paved the way for healthcare equality.</w:t>
      </w:r>
    </w:p>
    <w:p w:rsidR="0052433E" w:rsidRPr="00BC5591" w:rsidRDefault="00A130CC" w:rsidP="00BC5591">
      <w:pPr>
        <w:spacing w:line="480" w:lineRule="auto"/>
        <w:jc w:val="center"/>
        <w:rPr>
          <w:rFonts w:ascii="Times New Roman" w:hAnsi="Times New Roman" w:cs="Times New Roman"/>
          <w:b/>
          <w:sz w:val="24"/>
          <w:szCs w:val="24"/>
        </w:rPr>
      </w:pPr>
      <w:r w:rsidRPr="00BC5591">
        <w:rPr>
          <w:rFonts w:ascii="Times New Roman" w:hAnsi="Times New Roman" w:cs="Times New Roman"/>
          <w:b/>
          <w:sz w:val="24"/>
          <w:szCs w:val="24"/>
        </w:rPr>
        <w:t>Social A</w:t>
      </w:r>
      <w:r w:rsidR="0052433E" w:rsidRPr="00BC5591">
        <w:rPr>
          <w:rFonts w:ascii="Times New Roman" w:hAnsi="Times New Roman" w:cs="Times New Roman"/>
          <w:b/>
          <w:sz w:val="24"/>
          <w:szCs w:val="24"/>
        </w:rPr>
        <w:t>nalysis.</w:t>
      </w:r>
    </w:p>
    <w:p w:rsidR="0052433E" w:rsidRPr="00BC5591" w:rsidRDefault="0052433E" w:rsidP="00BC5591">
      <w:pPr>
        <w:spacing w:line="480" w:lineRule="auto"/>
        <w:ind w:firstLine="720"/>
        <w:rPr>
          <w:rFonts w:ascii="Times New Roman" w:hAnsi="Times New Roman" w:cs="Times New Roman"/>
          <w:sz w:val="24"/>
          <w:szCs w:val="24"/>
        </w:rPr>
      </w:pPr>
      <w:r w:rsidRPr="00BC5591">
        <w:rPr>
          <w:rFonts w:ascii="Times New Roman" w:hAnsi="Times New Roman" w:cs="Times New Roman"/>
          <w:sz w:val="24"/>
          <w:szCs w:val="24"/>
        </w:rPr>
        <w:t>The Affordable Care Act of 2010 was viewed as a basis for improved healthcare services. Before initiation of the health policy, the American healthcare system was featured with many disparities which included sexism in the context of healthcare provision</w:t>
      </w:r>
      <w:r w:rsidR="00167153" w:rsidRPr="00BC5591">
        <w:rPr>
          <w:rFonts w:ascii="Times New Roman" w:hAnsi="Times New Roman" w:cs="Times New Roman"/>
          <w:sz w:val="24"/>
          <w:szCs w:val="24"/>
        </w:rPr>
        <w:t xml:space="preserve"> (Antwi et al., 2015)</w:t>
      </w:r>
      <w:r w:rsidRPr="00BC5591">
        <w:rPr>
          <w:rFonts w:ascii="Times New Roman" w:hAnsi="Times New Roman" w:cs="Times New Roman"/>
          <w:sz w:val="24"/>
          <w:szCs w:val="24"/>
        </w:rPr>
        <w:t xml:space="preserve">. As such, </w:t>
      </w:r>
      <w:r w:rsidR="00474AA8" w:rsidRPr="00BC5591">
        <w:rPr>
          <w:rFonts w:ascii="Times New Roman" w:hAnsi="Times New Roman" w:cs="Times New Roman"/>
          <w:sz w:val="24"/>
          <w:szCs w:val="24"/>
        </w:rPr>
        <w:t>women provided the majority of healthcare services on a gender basis leading to healthcare inequality and poor access to healthcare services</w:t>
      </w:r>
      <w:r w:rsidRPr="00BC5591">
        <w:rPr>
          <w:rFonts w:ascii="Times New Roman" w:hAnsi="Times New Roman" w:cs="Times New Roman"/>
          <w:sz w:val="24"/>
          <w:szCs w:val="24"/>
        </w:rPr>
        <w:t xml:space="preserve">. Healthcare officials were also found to practice some sorts of prejudiced healthcare services. There was massive and thriving segregating where the undocumented Americans such as immigrants were highly underserved, and they lacked access quality </w:t>
      </w:r>
      <w:r w:rsidR="00554656" w:rsidRPr="00BC5591">
        <w:rPr>
          <w:rFonts w:ascii="Times New Roman" w:hAnsi="Times New Roman" w:cs="Times New Roman"/>
          <w:sz w:val="24"/>
          <w:szCs w:val="24"/>
        </w:rPr>
        <w:t xml:space="preserve">health care </w:t>
      </w:r>
      <w:r w:rsidRPr="00BC5591">
        <w:rPr>
          <w:rFonts w:ascii="Times New Roman" w:hAnsi="Times New Roman" w:cs="Times New Roman"/>
          <w:sz w:val="24"/>
          <w:szCs w:val="24"/>
        </w:rPr>
        <w:t xml:space="preserve">services (Antwi et al., 2015). Racial and gender-based segregation brought about increased social costs to the US populations. However, the Affordable Care Act of 2010 came out as an ideal solution to these threatening socials effects.   </w:t>
      </w:r>
    </w:p>
    <w:p w:rsidR="0052433E" w:rsidRPr="00BC5591" w:rsidRDefault="0052433E" w:rsidP="00BC5591">
      <w:pPr>
        <w:spacing w:line="480" w:lineRule="auto"/>
        <w:ind w:firstLine="720"/>
        <w:rPr>
          <w:rFonts w:ascii="Times New Roman" w:hAnsi="Times New Roman" w:cs="Times New Roman"/>
          <w:sz w:val="24"/>
          <w:szCs w:val="24"/>
        </w:rPr>
      </w:pPr>
      <w:r w:rsidRPr="00BC5591">
        <w:rPr>
          <w:rFonts w:ascii="Times New Roman" w:hAnsi="Times New Roman" w:cs="Times New Roman"/>
          <w:sz w:val="24"/>
          <w:szCs w:val="24"/>
        </w:rPr>
        <w:t xml:space="preserve">The Affordable Care Act of 2010 policy aimed at ensuring that affordable health insurance is available to more people. The law was effectively designed to provide Americans with affordable health insurance. Therefore, the effective implementation of the ACA initiatives </w:t>
      </w:r>
      <w:r w:rsidRPr="00BC5591">
        <w:rPr>
          <w:rFonts w:ascii="Times New Roman" w:hAnsi="Times New Roman" w:cs="Times New Roman"/>
          <w:sz w:val="24"/>
          <w:szCs w:val="24"/>
        </w:rPr>
        <w:lastRenderedPageBreak/>
        <w:t xml:space="preserve">paved the way for increased access to healthcare services by varied American populations. Social studies have affirmed that gaining insurance coverage via the expansions greatly reduced the probabilities for not receiving medical services. Through these objectives, the ACA reduced the number of uninsured Americans and formed a basis for improved healthcare services for the current and future generations. More importantly, the provision of universal coverage increased </w:t>
      </w:r>
      <w:r w:rsidR="00BF5203" w:rsidRPr="00BC5591">
        <w:rPr>
          <w:rFonts w:ascii="Times New Roman" w:hAnsi="Times New Roman" w:cs="Times New Roman"/>
          <w:sz w:val="24"/>
          <w:szCs w:val="24"/>
        </w:rPr>
        <w:t>populations’</w:t>
      </w:r>
      <w:r w:rsidRPr="00BC5591">
        <w:rPr>
          <w:rFonts w:ascii="Times New Roman" w:hAnsi="Times New Roman" w:cs="Times New Roman"/>
          <w:sz w:val="24"/>
          <w:szCs w:val="24"/>
        </w:rPr>
        <w:t xml:space="preserve"> access to healthcare services for those who gained the coverage. </w:t>
      </w:r>
    </w:p>
    <w:p w:rsidR="0052433E" w:rsidRPr="00BC5591" w:rsidRDefault="0052433E" w:rsidP="00BC5591">
      <w:pPr>
        <w:spacing w:line="480" w:lineRule="auto"/>
        <w:ind w:firstLine="720"/>
        <w:rPr>
          <w:rFonts w:ascii="Times New Roman" w:hAnsi="Times New Roman" w:cs="Times New Roman"/>
          <w:sz w:val="24"/>
          <w:szCs w:val="24"/>
        </w:rPr>
      </w:pPr>
      <w:r w:rsidRPr="00BC5591">
        <w:rPr>
          <w:rFonts w:ascii="Times New Roman" w:hAnsi="Times New Roman" w:cs="Times New Roman"/>
          <w:sz w:val="24"/>
          <w:szCs w:val="24"/>
        </w:rPr>
        <w:t>The Affordable Care Act of 2010 was set out to expand of Medicaid program in conjunction with the Children’s Health Insurance Program (CHIP) in an effort to ensure maximum coverage to the uninsured populations and more so people from the low-income American families. As evident, the primary objective of the ACA was to expand healthcare coverage for individuals under the age of 65 who live below the Federal Poverty Level, a goal which was deemed integral to the state-sponsored Medicaid Program. In my conviction, enactment of the ACA healthcare programs enhanced the growth of equity and increased the quality of care in the context of the United States.</w:t>
      </w:r>
    </w:p>
    <w:p w:rsidR="0052433E" w:rsidRPr="00BC5591" w:rsidRDefault="0052433E" w:rsidP="00BC5591">
      <w:pPr>
        <w:spacing w:line="480" w:lineRule="auto"/>
        <w:ind w:firstLine="720"/>
        <w:rPr>
          <w:rFonts w:ascii="Times New Roman" w:hAnsi="Times New Roman" w:cs="Times New Roman"/>
          <w:sz w:val="24"/>
          <w:szCs w:val="24"/>
        </w:rPr>
      </w:pPr>
      <w:r w:rsidRPr="00BC5591">
        <w:rPr>
          <w:rFonts w:ascii="Times New Roman" w:hAnsi="Times New Roman" w:cs="Times New Roman"/>
          <w:sz w:val="24"/>
          <w:szCs w:val="24"/>
        </w:rPr>
        <w:t>The ACA offered adequate support to innovative medical care delivery approaches. The policy was complemented with a holistic view of communities and the entire populations based on the common causes of healthcare disparities. Herein, the policy launched the pace for studies on medical care approaches which would facilitate essential health benefits to the entire populations. The ACA health provisions supported clinical studies such as screening and preventive treatments that reduced the risks of chronic illnesses such as cancer and other illnesses which were found so prevalent in the American health care system.</w:t>
      </w:r>
    </w:p>
    <w:p w:rsidR="0052433E" w:rsidRPr="00BC5591" w:rsidRDefault="00640390" w:rsidP="00BC5591">
      <w:pPr>
        <w:spacing w:line="480" w:lineRule="auto"/>
        <w:ind w:firstLine="720"/>
        <w:rPr>
          <w:rFonts w:ascii="Times New Roman" w:hAnsi="Times New Roman" w:cs="Times New Roman"/>
          <w:sz w:val="24"/>
          <w:szCs w:val="24"/>
        </w:rPr>
      </w:pPr>
      <w:r w:rsidRPr="00BC5591">
        <w:rPr>
          <w:rFonts w:ascii="Times New Roman" w:hAnsi="Times New Roman" w:cs="Times New Roman"/>
          <w:sz w:val="24"/>
          <w:szCs w:val="24"/>
        </w:rPr>
        <w:t xml:space="preserve">Before the inception of the ACA, the American healthcare system was perceived to be biased, and hence healthcare services were offered on a gender basis.  The ACA was founded on </w:t>
      </w:r>
      <w:r w:rsidRPr="00BC5591">
        <w:rPr>
          <w:rFonts w:ascii="Times New Roman" w:hAnsi="Times New Roman" w:cs="Times New Roman"/>
          <w:sz w:val="24"/>
          <w:szCs w:val="24"/>
        </w:rPr>
        <w:lastRenderedPageBreak/>
        <w:t xml:space="preserve">liberal values based on the belief that the healthcare market often fails to meet the healthcare needs of the public and hence the government should seek to address these failures.  In this concern, the ACA is viewed as the only </w:t>
      </w:r>
      <w:r w:rsidR="00474AA8" w:rsidRPr="00BC5591">
        <w:rPr>
          <w:rFonts w:ascii="Times New Roman" w:hAnsi="Times New Roman" w:cs="Times New Roman"/>
          <w:sz w:val="24"/>
          <w:szCs w:val="24"/>
        </w:rPr>
        <w:t>policy that</w:t>
      </w:r>
      <w:r w:rsidRPr="00BC5591">
        <w:rPr>
          <w:rFonts w:ascii="Times New Roman" w:hAnsi="Times New Roman" w:cs="Times New Roman"/>
          <w:sz w:val="24"/>
          <w:szCs w:val="24"/>
        </w:rPr>
        <w:t xml:space="preserve"> could rule out the existing problems. Proponents of this policy have exuberated a lot of worries to every activist government idea which lies on the way of healthcare progressivism. However, the policy subscribed to varied ideas of liberal minds with an aim to lease many Americans to affordable care. Ideologies for ACA were made to cater for societal responsibility. This policy is in line with the Malthusian principle which elaborates on the exponential population growth and arithmetic supply of goods to meet the needs of the expanding population. In this setting, the ACA tends to conform with the Malthusianism practices by expanding healthcare services to meet the growing healthcare needs of the growing American population in greater standpoints</w:t>
      </w:r>
      <w:r w:rsidR="00511F0D" w:rsidRPr="00BC5591">
        <w:rPr>
          <w:rFonts w:ascii="Times New Roman" w:hAnsi="Times New Roman" w:cs="Times New Roman"/>
          <w:sz w:val="24"/>
          <w:szCs w:val="24"/>
        </w:rPr>
        <w:t xml:space="preserve">. </w:t>
      </w:r>
      <w:r w:rsidR="0052433E" w:rsidRPr="00BC5591">
        <w:rPr>
          <w:rFonts w:ascii="Times New Roman" w:hAnsi="Times New Roman" w:cs="Times New Roman"/>
          <w:sz w:val="24"/>
          <w:szCs w:val="24"/>
        </w:rPr>
        <w:t xml:space="preserve">Its application was based on the assertion that “policyholders cannot be denied coverage due to pre-existing situations such as gender differences, chronic illnesses, or incidences of permanent disability (Lanford &amp; Quadagno, 2016). From another point of view, the policy intended to emphasize primary and highly preventive care attached to the community prevention services. It is with no doubt that the Affordable Care Act of 2010 was a breakthrough towards accessing quality and culturally competent health care for all American demographics. </w:t>
      </w:r>
    </w:p>
    <w:p w:rsidR="0052433E" w:rsidRPr="00BC5591" w:rsidRDefault="0052433E" w:rsidP="00BC5591">
      <w:pPr>
        <w:spacing w:line="480" w:lineRule="auto"/>
        <w:jc w:val="center"/>
        <w:rPr>
          <w:rFonts w:ascii="Times New Roman" w:hAnsi="Times New Roman" w:cs="Times New Roman"/>
          <w:b/>
          <w:sz w:val="24"/>
          <w:szCs w:val="24"/>
        </w:rPr>
      </w:pPr>
      <w:r w:rsidRPr="00BC5591">
        <w:rPr>
          <w:rFonts w:ascii="Times New Roman" w:hAnsi="Times New Roman" w:cs="Times New Roman"/>
          <w:b/>
          <w:sz w:val="24"/>
          <w:szCs w:val="24"/>
        </w:rPr>
        <w:t>Economic Analysis.</w:t>
      </w:r>
    </w:p>
    <w:p w:rsidR="0052433E" w:rsidRPr="00BC5591" w:rsidRDefault="0052433E" w:rsidP="00BC5591">
      <w:pPr>
        <w:spacing w:line="480" w:lineRule="auto"/>
        <w:ind w:firstLine="720"/>
        <w:rPr>
          <w:rFonts w:ascii="Times New Roman" w:hAnsi="Times New Roman" w:cs="Times New Roman"/>
          <w:sz w:val="24"/>
          <w:szCs w:val="24"/>
        </w:rPr>
      </w:pPr>
      <w:r w:rsidRPr="00BC5591">
        <w:rPr>
          <w:rFonts w:ascii="Times New Roman" w:hAnsi="Times New Roman" w:cs="Times New Roman"/>
          <w:sz w:val="24"/>
          <w:szCs w:val="24"/>
        </w:rPr>
        <w:t>The Affordable Care Act of 2010 demand for significantly reduced cost of healthcare services while supporting highly valuable and effective care. In this setting, the policy has called for acute government funding to support different phases of implementation. As evident, effective implementation of the ACA demanded for thorough facilitation and hence government funding has been</w:t>
      </w:r>
      <w:r w:rsidR="00BF5203" w:rsidRPr="00BC5591">
        <w:rPr>
          <w:rFonts w:ascii="Times New Roman" w:hAnsi="Times New Roman" w:cs="Times New Roman"/>
          <w:sz w:val="24"/>
          <w:szCs w:val="24"/>
        </w:rPr>
        <w:t xml:space="preserve"> very critical. </w:t>
      </w:r>
      <w:r w:rsidR="00DC2B58" w:rsidRPr="00BC5591">
        <w:rPr>
          <w:rFonts w:ascii="Times New Roman" w:hAnsi="Times New Roman" w:cs="Times New Roman"/>
          <w:sz w:val="24"/>
          <w:szCs w:val="24"/>
        </w:rPr>
        <w:t xml:space="preserve">In 2010, it was estimate that the Affordable Care Act would cost </w:t>
      </w:r>
      <w:r w:rsidR="00DC2B58" w:rsidRPr="00BC5591">
        <w:rPr>
          <w:rFonts w:ascii="Times New Roman" w:hAnsi="Times New Roman" w:cs="Times New Roman"/>
          <w:sz w:val="24"/>
          <w:szCs w:val="24"/>
        </w:rPr>
        <w:lastRenderedPageBreak/>
        <w:t xml:space="preserve">about $940 </w:t>
      </w:r>
      <w:r w:rsidR="00640390" w:rsidRPr="00BC5591">
        <w:rPr>
          <w:rFonts w:ascii="Times New Roman" w:hAnsi="Times New Roman" w:cs="Times New Roman"/>
          <w:sz w:val="24"/>
          <w:szCs w:val="24"/>
        </w:rPr>
        <w:t>billion within</w:t>
      </w:r>
      <w:r w:rsidR="00DC2B58" w:rsidRPr="00BC5591">
        <w:rPr>
          <w:rFonts w:ascii="Times New Roman" w:hAnsi="Times New Roman" w:cs="Times New Roman"/>
          <w:sz w:val="24"/>
          <w:szCs w:val="24"/>
        </w:rPr>
        <w:t xml:space="preserve"> the first ten years.  However, further analysis has been carried out recording a budget deficit of about $140 billion the same period. </w:t>
      </w:r>
      <w:r w:rsidR="00431DDC" w:rsidRPr="00BC5591">
        <w:rPr>
          <w:rFonts w:ascii="Times New Roman" w:hAnsi="Times New Roman" w:cs="Times New Roman"/>
          <w:sz w:val="24"/>
          <w:szCs w:val="24"/>
        </w:rPr>
        <w:t>Since inception, g</w:t>
      </w:r>
      <w:r w:rsidRPr="00BC5591">
        <w:rPr>
          <w:rFonts w:ascii="Times New Roman" w:hAnsi="Times New Roman" w:cs="Times New Roman"/>
          <w:sz w:val="24"/>
          <w:szCs w:val="24"/>
        </w:rPr>
        <w:t>overnment funding necessitated for timely acquisition of health information technology, healthcare personnel, and other economically viable facilities. The ACA policy demanded for subsidization of healthcare services (Lanford &amp; Quadagno, 2016). The healthcare insurance supported by the ACA was perceived to make people, as well as households, suffer an added cost beyond their expectations and means as well. Therefore, the federal government was required to incur an extra cost by subsidizing people’s health coverage to the population whose annual income falls below a certain level. Only healthcare consumers who earn less than 400% of the Federal Poverty Level were deemed qualified for the subsidy.</w:t>
      </w:r>
    </w:p>
    <w:p w:rsidR="0052433E" w:rsidRPr="00BC5591" w:rsidRDefault="0052433E" w:rsidP="00BC5591">
      <w:pPr>
        <w:spacing w:line="480" w:lineRule="auto"/>
        <w:ind w:firstLine="720"/>
        <w:rPr>
          <w:rFonts w:ascii="Times New Roman" w:hAnsi="Times New Roman" w:cs="Times New Roman"/>
          <w:sz w:val="24"/>
          <w:szCs w:val="24"/>
        </w:rPr>
      </w:pPr>
      <w:r w:rsidRPr="00BC5591">
        <w:rPr>
          <w:rFonts w:ascii="Times New Roman" w:hAnsi="Times New Roman" w:cs="Times New Roman"/>
          <w:sz w:val="24"/>
          <w:szCs w:val="24"/>
        </w:rPr>
        <w:t xml:space="preserve">In addition, the Affordable Care Act of 2010 funding was a strong blow to the federal taxpayer. The legislation brought about several and essential changes to the tax code. It facilitated an increase in the Medicare taxes on higher income households with an aim to increase the health insurance coverage, minimize health care costs, and finance health care reforms (Lanford &amp; Quadagno, 2016). According to the ACA tax </w:t>
      </w:r>
      <w:r w:rsidR="00BF5203" w:rsidRPr="00BC5591">
        <w:rPr>
          <w:rFonts w:ascii="Times New Roman" w:hAnsi="Times New Roman" w:cs="Times New Roman"/>
          <w:sz w:val="24"/>
          <w:szCs w:val="24"/>
        </w:rPr>
        <w:t>reforms;</w:t>
      </w:r>
      <w:r w:rsidRPr="00BC5591">
        <w:rPr>
          <w:rFonts w:ascii="Times New Roman" w:hAnsi="Times New Roman" w:cs="Times New Roman"/>
          <w:sz w:val="24"/>
          <w:szCs w:val="24"/>
        </w:rPr>
        <w:t xml:space="preserve"> there were refundable tax credits for families to purchase health insurance via state and federal marketplaces. The legislation called for a tax on employers who offer inadequate health insurance coverage so as to ensure </w:t>
      </w:r>
      <w:r w:rsidR="00DC1577" w:rsidRPr="00BC5591">
        <w:rPr>
          <w:rFonts w:ascii="Times New Roman" w:hAnsi="Times New Roman" w:cs="Times New Roman"/>
          <w:sz w:val="24"/>
          <w:szCs w:val="24"/>
        </w:rPr>
        <w:t>equitable</w:t>
      </w:r>
      <w:r w:rsidRPr="00BC5591">
        <w:rPr>
          <w:rFonts w:ascii="Times New Roman" w:hAnsi="Times New Roman" w:cs="Times New Roman"/>
          <w:sz w:val="24"/>
          <w:szCs w:val="24"/>
        </w:rPr>
        <w:t xml:space="preserve"> health insurance coverage. Moreover, the legislation called for the implementation of excise taxes on </w:t>
      </w:r>
      <w:r w:rsidR="00DC1577" w:rsidRPr="00BC5591">
        <w:rPr>
          <w:rFonts w:ascii="Times New Roman" w:hAnsi="Times New Roman" w:cs="Times New Roman"/>
          <w:sz w:val="24"/>
          <w:szCs w:val="24"/>
        </w:rPr>
        <w:t xml:space="preserve">medical device manufacturers, </w:t>
      </w:r>
      <w:r w:rsidRPr="00BC5591">
        <w:rPr>
          <w:rFonts w:ascii="Times New Roman" w:hAnsi="Times New Roman" w:cs="Times New Roman"/>
          <w:sz w:val="24"/>
          <w:szCs w:val="24"/>
        </w:rPr>
        <w:t>health insurance providers, and pharmaceutical manufacturers who were deemed efficient in facilitating the adequate provision of healthcare services to all populations regard</w:t>
      </w:r>
      <w:r w:rsidR="00431DDC" w:rsidRPr="00BC5591">
        <w:rPr>
          <w:rFonts w:ascii="Times New Roman" w:hAnsi="Times New Roman" w:cs="Times New Roman"/>
          <w:sz w:val="24"/>
          <w:szCs w:val="24"/>
        </w:rPr>
        <w:t xml:space="preserve">less of their economic status. </w:t>
      </w:r>
      <w:r w:rsidR="00640390" w:rsidRPr="00BC5591">
        <w:rPr>
          <w:rFonts w:ascii="Times New Roman" w:hAnsi="Times New Roman" w:cs="Times New Roman"/>
          <w:sz w:val="24"/>
          <w:szCs w:val="24"/>
        </w:rPr>
        <w:t>Implementation</w:t>
      </w:r>
      <w:r w:rsidR="00431DDC" w:rsidRPr="00BC5591">
        <w:rPr>
          <w:rFonts w:ascii="Times New Roman" w:hAnsi="Times New Roman" w:cs="Times New Roman"/>
          <w:sz w:val="24"/>
          <w:szCs w:val="24"/>
        </w:rPr>
        <w:t xml:space="preserve"> of the ACA policies led to reduced cost of healthcare services, an aspect which has significantly slashed individual’s health budgets. Communities have also been faced with ease in addressing </w:t>
      </w:r>
      <w:r w:rsidR="00431DDC" w:rsidRPr="00BC5591">
        <w:rPr>
          <w:rFonts w:ascii="Times New Roman" w:hAnsi="Times New Roman" w:cs="Times New Roman"/>
          <w:sz w:val="24"/>
          <w:szCs w:val="24"/>
        </w:rPr>
        <w:lastRenderedPageBreak/>
        <w:t xml:space="preserve">their </w:t>
      </w:r>
      <w:r w:rsidR="00640390" w:rsidRPr="00BC5591">
        <w:rPr>
          <w:rFonts w:ascii="Times New Roman" w:hAnsi="Times New Roman" w:cs="Times New Roman"/>
          <w:sz w:val="24"/>
          <w:szCs w:val="24"/>
        </w:rPr>
        <w:t>health care</w:t>
      </w:r>
      <w:r w:rsidR="00431DDC" w:rsidRPr="00BC5591">
        <w:rPr>
          <w:rFonts w:ascii="Times New Roman" w:hAnsi="Times New Roman" w:cs="Times New Roman"/>
          <w:sz w:val="24"/>
          <w:szCs w:val="24"/>
        </w:rPr>
        <w:t xml:space="preserve"> </w:t>
      </w:r>
      <w:r w:rsidR="00640390" w:rsidRPr="00BC5591">
        <w:rPr>
          <w:rFonts w:ascii="Times New Roman" w:hAnsi="Times New Roman" w:cs="Times New Roman"/>
          <w:sz w:val="24"/>
          <w:szCs w:val="24"/>
        </w:rPr>
        <w:t>issues</w:t>
      </w:r>
      <w:r w:rsidR="00431DDC" w:rsidRPr="00BC5591">
        <w:rPr>
          <w:rFonts w:ascii="Times New Roman" w:hAnsi="Times New Roman" w:cs="Times New Roman"/>
          <w:sz w:val="24"/>
          <w:szCs w:val="24"/>
        </w:rPr>
        <w:t xml:space="preserve"> </w:t>
      </w:r>
      <w:r w:rsidR="00640390" w:rsidRPr="00BC5591">
        <w:rPr>
          <w:rFonts w:ascii="Times New Roman" w:hAnsi="Times New Roman" w:cs="Times New Roman"/>
          <w:sz w:val="24"/>
          <w:szCs w:val="24"/>
        </w:rPr>
        <w:t xml:space="preserve">since </w:t>
      </w:r>
      <w:r w:rsidR="00431DDC" w:rsidRPr="00BC5591">
        <w:rPr>
          <w:rFonts w:ascii="Times New Roman" w:hAnsi="Times New Roman" w:cs="Times New Roman"/>
          <w:sz w:val="24"/>
          <w:szCs w:val="24"/>
        </w:rPr>
        <w:t xml:space="preserve">the greatest proportion </w:t>
      </w:r>
      <w:r w:rsidR="00640390" w:rsidRPr="00BC5591">
        <w:rPr>
          <w:rFonts w:ascii="Times New Roman" w:hAnsi="Times New Roman" w:cs="Times New Roman"/>
          <w:sz w:val="24"/>
          <w:szCs w:val="24"/>
        </w:rPr>
        <w:t>of</w:t>
      </w:r>
      <w:r w:rsidR="00431DDC" w:rsidRPr="00BC5591">
        <w:rPr>
          <w:rFonts w:ascii="Times New Roman" w:hAnsi="Times New Roman" w:cs="Times New Roman"/>
          <w:sz w:val="24"/>
          <w:szCs w:val="24"/>
        </w:rPr>
        <w:t xml:space="preserve"> the cost of community </w:t>
      </w:r>
      <w:r w:rsidR="00640390" w:rsidRPr="00BC5591">
        <w:rPr>
          <w:rFonts w:ascii="Times New Roman" w:hAnsi="Times New Roman" w:cs="Times New Roman"/>
          <w:sz w:val="24"/>
          <w:szCs w:val="24"/>
        </w:rPr>
        <w:t>healthcare</w:t>
      </w:r>
      <w:r w:rsidR="00431DDC" w:rsidRPr="00BC5591">
        <w:rPr>
          <w:rFonts w:ascii="Times New Roman" w:hAnsi="Times New Roman" w:cs="Times New Roman"/>
          <w:sz w:val="24"/>
          <w:szCs w:val="24"/>
        </w:rPr>
        <w:t xml:space="preserve"> </w:t>
      </w:r>
      <w:r w:rsidR="00640390" w:rsidRPr="00BC5591">
        <w:rPr>
          <w:rFonts w:ascii="Times New Roman" w:hAnsi="Times New Roman" w:cs="Times New Roman"/>
          <w:sz w:val="24"/>
          <w:szCs w:val="24"/>
        </w:rPr>
        <w:t>services</w:t>
      </w:r>
      <w:r w:rsidR="00431DDC" w:rsidRPr="00BC5591">
        <w:rPr>
          <w:rFonts w:ascii="Times New Roman" w:hAnsi="Times New Roman" w:cs="Times New Roman"/>
          <w:sz w:val="24"/>
          <w:szCs w:val="24"/>
        </w:rPr>
        <w:t xml:space="preserve"> </w:t>
      </w:r>
      <w:r w:rsidR="00640390" w:rsidRPr="00BC5591">
        <w:rPr>
          <w:rFonts w:ascii="Times New Roman" w:hAnsi="Times New Roman" w:cs="Times New Roman"/>
          <w:sz w:val="24"/>
          <w:szCs w:val="24"/>
        </w:rPr>
        <w:t>has</w:t>
      </w:r>
      <w:r w:rsidR="00431DDC" w:rsidRPr="00BC5591">
        <w:rPr>
          <w:rFonts w:ascii="Times New Roman" w:hAnsi="Times New Roman" w:cs="Times New Roman"/>
          <w:sz w:val="24"/>
          <w:szCs w:val="24"/>
        </w:rPr>
        <w:t xml:space="preserve"> been facilitated </w:t>
      </w:r>
      <w:r w:rsidR="00640390" w:rsidRPr="00BC5591">
        <w:rPr>
          <w:rFonts w:ascii="Times New Roman" w:hAnsi="Times New Roman" w:cs="Times New Roman"/>
          <w:sz w:val="24"/>
          <w:szCs w:val="24"/>
        </w:rPr>
        <w:t>under</w:t>
      </w:r>
      <w:r w:rsidR="00431DDC" w:rsidRPr="00BC5591">
        <w:rPr>
          <w:rFonts w:ascii="Times New Roman" w:hAnsi="Times New Roman" w:cs="Times New Roman"/>
          <w:sz w:val="24"/>
          <w:szCs w:val="24"/>
        </w:rPr>
        <w:t xml:space="preserve"> </w:t>
      </w:r>
      <w:r w:rsidR="00640390" w:rsidRPr="00BC5591">
        <w:rPr>
          <w:rFonts w:ascii="Times New Roman" w:hAnsi="Times New Roman" w:cs="Times New Roman"/>
          <w:sz w:val="24"/>
          <w:szCs w:val="24"/>
        </w:rPr>
        <w:t>the ACA</w:t>
      </w:r>
      <w:r w:rsidR="00431DDC" w:rsidRPr="00BC5591">
        <w:rPr>
          <w:rFonts w:ascii="Times New Roman" w:hAnsi="Times New Roman" w:cs="Times New Roman"/>
          <w:sz w:val="24"/>
          <w:szCs w:val="24"/>
        </w:rPr>
        <w:t xml:space="preserve"> policy in one way or the other. The healthcare industry has also faced with increase efficiency based on </w:t>
      </w:r>
      <w:r w:rsidR="00640390" w:rsidRPr="00BC5591">
        <w:rPr>
          <w:rFonts w:ascii="Times New Roman" w:hAnsi="Times New Roman" w:cs="Times New Roman"/>
          <w:sz w:val="24"/>
          <w:szCs w:val="24"/>
        </w:rPr>
        <w:t>ACA major</w:t>
      </w:r>
      <w:r w:rsidR="00431DDC" w:rsidRPr="00BC5591">
        <w:rPr>
          <w:rFonts w:ascii="Times New Roman" w:hAnsi="Times New Roman" w:cs="Times New Roman"/>
          <w:sz w:val="24"/>
          <w:szCs w:val="24"/>
        </w:rPr>
        <w:t xml:space="preserve"> facilitations. </w:t>
      </w:r>
    </w:p>
    <w:p w:rsidR="0052433E" w:rsidRPr="00BC5591" w:rsidRDefault="0052433E" w:rsidP="00BC5591">
      <w:pPr>
        <w:spacing w:line="480" w:lineRule="auto"/>
        <w:jc w:val="center"/>
        <w:rPr>
          <w:rFonts w:ascii="Times New Roman" w:hAnsi="Times New Roman" w:cs="Times New Roman"/>
          <w:b/>
          <w:sz w:val="24"/>
          <w:szCs w:val="24"/>
        </w:rPr>
      </w:pPr>
      <w:r w:rsidRPr="00BC5591">
        <w:rPr>
          <w:rFonts w:ascii="Times New Roman" w:hAnsi="Times New Roman" w:cs="Times New Roman"/>
          <w:b/>
          <w:sz w:val="24"/>
          <w:szCs w:val="24"/>
        </w:rPr>
        <w:t>Recommendat</w:t>
      </w:r>
      <w:r w:rsidR="00A130CC" w:rsidRPr="00BC5591">
        <w:rPr>
          <w:rFonts w:ascii="Times New Roman" w:hAnsi="Times New Roman" w:cs="Times New Roman"/>
          <w:b/>
          <w:sz w:val="24"/>
          <w:szCs w:val="24"/>
        </w:rPr>
        <w:t>ions for R</w:t>
      </w:r>
      <w:r w:rsidRPr="00BC5591">
        <w:rPr>
          <w:rFonts w:ascii="Times New Roman" w:hAnsi="Times New Roman" w:cs="Times New Roman"/>
          <w:b/>
          <w:sz w:val="24"/>
          <w:szCs w:val="24"/>
        </w:rPr>
        <w:t>eform.</w:t>
      </w:r>
    </w:p>
    <w:p w:rsidR="0052433E" w:rsidRPr="00BC5591" w:rsidRDefault="0052433E" w:rsidP="00BC5591">
      <w:pPr>
        <w:spacing w:line="480" w:lineRule="auto"/>
        <w:ind w:firstLine="720"/>
        <w:rPr>
          <w:rFonts w:ascii="Times New Roman" w:hAnsi="Times New Roman" w:cs="Times New Roman"/>
          <w:sz w:val="24"/>
          <w:szCs w:val="24"/>
        </w:rPr>
      </w:pPr>
      <w:r w:rsidRPr="00BC5591">
        <w:rPr>
          <w:rFonts w:ascii="Times New Roman" w:hAnsi="Times New Roman" w:cs="Times New Roman"/>
          <w:sz w:val="24"/>
          <w:szCs w:val="24"/>
        </w:rPr>
        <w:t>It is worth to acknowledge the fact that the ACA has been a big move in the US healthcare system by ensuring and maintaining the wellness of the</w:t>
      </w:r>
      <w:r w:rsidR="00C76A77" w:rsidRPr="00BC5591">
        <w:rPr>
          <w:rFonts w:ascii="Times New Roman" w:hAnsi="Times New Roman" w:cs="Times New Roman"/>
          <w:sz w:val="24"/>
          <w:szCs w:val="24"/>
        </w:rPr>
        <w:t xml:space="preserve"> general</w:t>
      </w:r>
      <w:r w:rsidRPr="00BC5591">
        <w:rPr>
          <w:rFonts w:ascii="Times New Roman" w:hAnsi="Times New Roman" w:cs="Times New Roman"/>
          <w:sz w:val="24"/>
          <w:szCs w:val="24"/>
        </w:rPr>
        <w:t xml:space="preserve"> public. However, with the current political climate, it is </w:t>
      </w:r>
      <w:r w:rsidR="0023725B" w:rsidRPr="00BC5591">
        <w:rPr>
          <w:rFonts w:ascii="Times New Roman" w:hAnsi="Times New Roman" w:cs="Times New Roman"/>
          <w:sz w:val="24"/>
          <w:szCs w:val="24"/>
        </w:rPr>
        <w:t>worth</w:t>
      </w:r>
      <w:r w:rsidR="00C76A77" w:rsidRPr="00BC5591">
        <w:rPr>
          <w:rFonts w:ascii="Times New Roman" w:hAnsi="Times New Roman" w:cs="Times New Roman"/>
          <w:sz w:val="24"/>
          <w:szCs w:val="24"/>
        </w:rPr>
        <w:t xml:space="preserve"> to argue</w:t>
      </w:r>
      <w:r w:rsidRPr="00BC5591">
        <w:rPr>
          <w:rFonts w:ascii="Times New Roman" w:hAnsi="Times New Roman" w:cs="Times New Roman"/>
          <w:sz w:val="24"/>
          <w:szCs w:val="24"/>
        </w:rPr>
        <w:t xml:space="preserve"> that the ACA provision needs to be complemented with acute administration commitments by ensuring the expansion of access to Health Coverage for Moderate Income Households. Herein, the ACA </w:t>
      </w:r>
      <w:r w:rsidR="0023725B" w:rsidRPr="00BC5591">
        <w:rPr>
          <w:rFonts w:ascii="Times New Roman" w:hAnsi="Times New Roman" w:cs="Times New Roman"/>
          <w:sz w:val="24"/>
          <w:szCs w:val="24"/>
        </w:rPr>
        <w:t>should</w:t>
      </w:r>
      <w:r w:rsidRPr="00BC5591">
        <w:rPr>
          <w:rFonts w:ascii="Times New Roman" w:hAnsi="Times New Roman" w:cs="Times New Roman"/>
          <w:sz w:val="24"/>
          <w:szCs w:val="24"/>
        </w:rPr>
        <w:t xml:space="preserve"> reduce complexity in the tax credit programs. It is evident that some of these ACA tax provisions are burdensome to the moderate-income families and hence their effects should not be overlooked (Badger &amp; Badger, 2017). Instead, the ACA should</w:t>
      </w:r>
      <w:r w:rsidR="0023725B" w:rsidRPr="00BC5591">
        <w:rPr>
          <w:rFonts w:ascii="Times New Roman" w:hAnsi="Times New Roman" w:cs="Times New Roman"/>
          <w:sz w:val="24"/>
          <w:szCs w:val="24"/>
        </w:rPr>
        <w:t xml:space="preserve"> be complemented with roughly $140 billion </w:t>
      </w:r>
      <w:r w:rsidRPr="00BC5591">
        <w:rPr>
          <w:rFonts w:ascii="Times New Roman" w:hAnsi="Times New Roman" w:cs="Times New Roman"/>
          <w:sz w:val="24"/>
          <w:szCs w:val="24"/>
        </w:rPr>
        <w:t>credits for moderate as well as middle-income families to alleviate the attached burdens</w:t>
      </w:r>
      <w:r w:rsidR="0023725B" w:rsidRPr="00BC5591">
        <w:rPr>
          <w:rFonts w:ascii="Times New Roman" w:hAnsi="Times New Roman" w:cs="Times New Roman"/>
          <w:sz w:val="24"/>
          <w:szCs w:val="24"/>
        </w:rPr>
        <w:t xml:space="preserve"> and </w:t>
      </w:r>
      <w:r w:rsidR="00640390" w:rsidRPr="00BC5591">
        <w:rPr>
          <w:rFonts w:ascii="Times New Roman" w:hAnsi="Times New Roman" w:cs="Times New Roman"/>
          <w:sz w:val="24"/>
          <w:szCs w:val="24"/>
        </w:rPr>
        <w:t>f</w:t>
      </w:r>
      <w:r w:rsidR="0023725B" w:rsidRPr="00BC5591">
        <w:rPr>
          <w:rFonts w:ascii="Times New Roman" w:hAnsi="Times New Roman" w:cs="Times New Roman"/>
          <w:sz w:val="24"/>
          <w:szCs w:val="24"/>
        </w:rPr>
        <w:t xml:space="preserve">ully accomplish </w:t>
      </w:r>
      <w:r w:rsidR="00640390" w:rsidRPr="00BC5591">
        <w:rPr>
          <w:rFonts w:ascii="Times New Roman" w:hAnsi="Times New Roman" w:cs="Times New Roman"/>
          <w:sz w:val="24"/>
          <w:szCs w:val="24"/>
        </w:rPr>
        <w:t>the ten</w:t>
      </w:r>
      <w:r w:rsidR="0023725B" w:rsidRPr="00BC5591">
        <w:rPr>
          <w:rFonts w:ascii="Times New Roman" w:hAnsi="Times New Roman" w:cs="Times New Roman"/>
          <w:sz w:val="24"/>
          <w:szCs w:val="24"/>
        </w:rPr>
        <w:t xml:space="preserve"> </w:t>
      </w:r>
      <w:r w:rsidR="00640390" w:rsidRPr="00BC5591">
        <w:rPr>
          <w:rFonts w:ascii="Times New Roman" w:hAnsi="Times New Roman" w:cs="Times New Roman"/>
          <w:sz w:val="24"/>
          <w:szCs w:val="24"/>
        </w:rPr>
        <w:t>years’</w:t>
      </w:r>
      <w:r w:rsidR="0023725B" w:rsidRPr="00BC5591">
        <w:rPr>
          <w:rFonts w:ascii="Times New Roman" w:hAnsi="Times New Roman" w:cs="Times New Roman"/>
          <w:sz w:val="24"/>
          <w:szCs w:val="24"/>
        </w:rPr>
        <w:t xml:space="preserve"> plan (FY 2010 to FY 2019</w:t>
      </w:r>
      <w:r w:rsidR="00640390" w:rsidRPr="00BC5591">
        <w:rPr>
          <w:rFonts w:ascii="Times New Roman" w:hAnsi="Times New Roman" w:cs="Times New Roman"/>
          <w:sz w:val="24"/>
          <w:szCs w:val="24"/>
        </w:rPr>
        <w:t>).</w:t>
      </w:r>
      <w:r w:rsidRPr="00BC5591">
        <w:rPr>
          <w:rFonts w:ascii="Times New Roman" w:hAnsi="Times New Roman" w:cs="Times New Roman"/>
          <w:sz w:val="24"/>
          <w:szCs w:val="24"/>
        </w:rPr>
        <w:t xml:space="preserve"> These approaches are believed to drastically expand the coverage for families who currently get little to no assistance under the ACA.</w:t>
      </w:r>
    </w:p>
    <w:p w:rsidR="0052433E" w:rsidRPr="00BC5591" w:rsidRDefault="0052433E" w:rsidP="00BC5591">
      <w:pPr>
        <w:spacing w:line="480" w:lineRule="auto"/>
        <w:ind w:firstLine="720"/>
        <w:rPr>
          <w:rFonts w:ascii="Times New Roman" w:hAnsi="Times New Roman" w:cs="Times New Roman"/>
          <w:sz w:val="24"/>
          <w:szCs w:val="24"/>
        </w:rPr>
      </w:pPr>
      <w:r w:rsidRPr="00BC5591">
        <w:rPr>
          <w:rFonts w:ascii="Times New Roman" w:hAnsi="Times New Roman" w:cs="Times New Roman"/>
          <w:sz w:val="24"/>
          <w:szCs w:val="24"/>
        </w:rPr>
        <w:t>It is also recommendable for the government to make healthcare highly affordable (Blumenthal, Abrams, &amp; Nuzum, 2015). This initiative can be attained by reducing the cost-sharing as well as out-of-pocket limits while improving the minimum employer coverage requirements</w:t>
      </w:r>
      <w:r w:rsidR="0023725B" w:rsidRPr="00BC5591">
        <w:rPr>
          <w:rFonts w:ascii="Times New Roman" w:hAnsi="Times New Roman" w:cs="Times New Roman"/>
          <w:sz w:val="24"/>
          <w:szCs w:val="24"/>
        </w:rPr>
        <w:t xml:space="preserve"> (Lanford &amp; Quadagno, 2016)</w:t>
      </w:r>
      <w:r w:rsidRPr="00BC5591">
        <w:rPr>
          <w:rFonts w:ascii="Times New Roman" w:hAnsi="Times New Roman" w:cs="Times New Roman"/>
          <w:sz w:val="24"/>
          <w:szCs w:val="24"/>
        </w:rPr>
        <w:t>. By improving the minimum essential coverage and minimum value requirements, employees will be in a position to access the least level of protection from employee coverage. It is with no doubt that these reforms stand a chance to increase the affordability of coverage for American population</w:t>
      </w:r>
      <w:r w:rsidR="0023725B" w:rsidRPr="00BC5591">
        <w:rPr>
          <w:rFonts w:ascii="Times New Roman" w:hAnsi="Times New Roman" w:cs="Times New Roman"/>
          <w:sz w:val="24"/>
          <w:szCs w:val="24"/>
        </w:rPr>
        <w:t>s</w:t>
      </w:r>
      <w:r w:rsidRPr="00BC5591">
        <w:rPr>
          <w:rFonts w:ascii="Times New Roman" w:hAnsi="Times New Roman" w:cs="Times New Roman"/>
          <w:sz w:val="24"/>
          <w:szCs w:val="24"/>
        </w:rPr>
        <w:t xml:space="preserve">. </w:t>
      </w:r>
    </w:p>
    <w:p w:rsidR="0052433E" w:rsidRPr="00BC5591" w:rsidRDefault="0052433E" w:rsidP="00BC5591">
      <w:pPr>
        <w:spacing w:line="480" w:lineRule="auto"/>
        <w:ind w:firstLine="720"/>
        <w:rPr>
          <w:rFonts w:ascii="Times New Roman" w:hAnsi="Times New Roman" w:cs="Times New Roman"/>
          <w:sz w:val="24"/>
          <w:szCs w:val="24"/>
        </w:rPr>
      </w:pPr>
      <w:r w:rsidRPr="00BC5591">
        <w:rPr>
          <w:rFonts w:ascii="Times New Roman" w:hAnsi="Times New Roman" w:cs="Times New Roman"/>
          <w:sz w:val="24"/>
          <w:szCs w:val="24"/>
        </w:rPr>
        <w:lastRenderedPageBreak/>
        <w:t xml:space="preserve">Also, </w:t>
      </w:r>
      <w:r w:rsidR="00C76A77" w:rsidRPr="00BC5591">
        <w:rPr>
          <w:rFonts w:ascii="Times New Roman" w:hAnsi="Times New Roman" w:cs="Times New Roman"/>
          <w:sz w:val="24"/>
          <w:szCs w:val="24"/>
        </w:rPr>
        <w:t xml:space="preserve">the </w:t>
      </w:r>
      <w:r w:rsidRPr="00BC5591">
        <w:rPr>
          <w:rFonts w:ascii="Times New Roman" w:hAnsi="Times New Roman" w:cs="Times New Roman"/>
          <w:sz w:val="24"/>
          <w:szCs w:val="24"/>
        </w:rPr>
        <w:t xml:space="preserve">Congress should make efforts for improving consumer marketplace experience. There should be an active guide to health consumers in the coverage section in an effort to help consumers to enroll in the </w:t>
      </w:r>
      <w:r w:rsidR="00474AA8" w:rsidRPr="00BC5591">
        <w:rPr>
          <w:rFonts w:ascii="Times New Roman" w:hAnsi="Times New Roman" w:cs="Times New Roman"/>
          <w:sz w:val="24"/>
          <w:szCs w:val="24"/>
        </w:rPr>
        <w:t>plans, which best meet their healthcare needs,</w:t>
      </w:r>
      <w:r w:rsidRPr="00BC5591">
        <w:rPr>
          <w:rFonts w:ascii="Times New Roman" w:hAnsi="Times New Roman" w:cs="Times New Roman"/>
          <w:sz w:val="24"/>
          <w:szCs w:val="24"/>
        </w:rPr>
        <w:t xml:space="preserve"> and resources (Lanford &amp; Quadagno, 2016). More importantly, there should be an improved network of transparency to ensure access to improved and continuous care for consumers. In addition, there should be highly standardized insurance products which would facilitate as well as improve not only consumer’s choice but also ensure competition for increased accuracy. </w:t>
      </w:r>
    </w:p>
    <w:p w:rsidR="0052433E" w:rsidRPr="00BC5591" w:rsidRDefault="0052433E" w:rsidP="00BC5591">
      <w:pPr>
        <w:spacing w:line="480" w:lineRule="auto"/>
        <w:jc w:val="center"/>
        <w:rPr>
          <w:rFonts w:ascii="Times New Roman" w:hAnsi="Times New Roman" w:cs="Times New Roman"/>
          <w:b/>
          <w:sz w:val="24"/>
          <w:szCs w:val="24"/>
        </w:rPr>
      </w:pPr>
      <w:r w:rsidRPr="00BC5591">
        <w:rPr>
          <w:rFonts w:ascii="Times New Roman" w:hAnsi="Times New Roman" w:cs="Times New Roman"/>
          <w:b/>
          <w:sz w:val="24"/>
          <w:szCs w:val="24"/>
        </w:rPr>
        <w:t>Conclusion.</w:t>
      </w:r>
    </w:p>
    <w:p w:rsidR="0052433E" w:rsidRPr="00BC5591" w:rsidRDefault="00C76A77" w:rsidP="00BC5591">
      <w:pPr>
        <w:spacing w:line="480" w:lineRule="auto"/>
        <w:ind w:firstLine="720"/>
        <w:rPr>
          <w:rFonts w:ascii="Times New Roman" w:hAnsi="Times New Roman" w:cs="Times New Roman"/>
          <w:sz w:val="24"/>
          <w:szCs w:val="24"/>
        </w:rPr>
      </w:pPr>
      <w:r w:rsidRPr="00BC5591">
        <w:rPr>
          <w:rFonts w:ascii="Times New Roman" w:hAnsi="Times New Roman" w:cs="Times New Roman"/>
          <w:sz w:val="24"/>
          <w:szCs w:val="24"/>
        </w:rPr>
        <w:t xml:space="preserve">In summation, it is clear that </w:t>
      </w:r>
      <w:r w:rsidR="0052433E" w:rsidRPr="00BC5591">
        <w:rPr>
          <w:rFonts w:ascii="Times New Roman" w:hAnsi="Times New Roman" w:cs="Times New Roman"/>
          <w:sz w:val="24"/>
          <w:szCs w:val="24"/>
        </w:rPr>
        <w:t>The Affordable Care Act of 2010 is a perfect transformation to the US healthcare system. It is based on the Federal Level, and its impacts in concern to access to healthcare and improvement in quality care are phenomenal. As evident, the ACA programs have facilitated material improvement in the context of US healthcare system through improved health insurance coverage, reduced cost of healthcare services, and effective expansion of Medicare coverage (Lanford &amp; Quadagno, 2016). Through its key objectives, the ACA has led to thorough advancement in the American healthcare system. However, the ACA needs to be reformed through improving the customer marketplace experience, making healthcare highly affordable, and acute expansion of access to health coverage for moderate-income Americans.</w:t>
      </w:r>
    </w:p>
    <w:p w:rsidR="00A130CC" w:rsidRPr="00BC5591" w:rsidRDefault="00A130CC" w:rsidP="00BC5591">
      <w:pPr>
        <w:spacing w:line="480" w:lineRule="auto"/>
        <w:ind w:left="360"/>
        <w:jc w:val="center"/>
        <w:rPr>
          <w:rFonts w:ascii="Times New Roman" w:hAnsi="Times New Roman" w:cs="Times New Roman"/>
          <w:sz w:val="24"/>
          <w:szCs w:val="24"/>
        </w:rPr>
      </w:pPr>
    </w:p>
    <w:p w:rsidR="00A130CC" w:rsidRPr="00BC5591" w:rsidRDefault="00A130CC" w:rsidP="00BC5591">
      <w:pPr>
        <w:spacing w:line="480" w:lineRule="auto"/>
        <w:ind w:left="360"/>
        <w:jc w:val="center"/>
        <w:rPr>
          <w:rFonts w:ascii="Times New Roman" w:hAnsi="Times New Roman" w:cs="Times New Roman"/>
          <w:sz w:val="24"/>
          <w:szCs w:val="24"/>
        </w:rPr>
      </w:pPr>
    </w:p>
    <w:p w:rsidR="00A130CC" w:rsidRPr="00BC5591" w:rsidRDefault="00A130CC" w:rsidP="00BC5591">
      <w:pPr>
        <w:spacing w:line="480" w:lineRule="auto"/>
        <w:ind w:left="360"/>
        <w:jc w:val="center"/>
        <w:rPr>
          <w:rFonts w:ascii="Times New Roman" w:hAnsi="Times New Roman" w:cs="Times New Roman"/>
          <w:sz w:val="24"/>
          <w:szCs w:val="24"/>
        </w:rPr>
      </w:pPr>
    </w:p>
    <w:p w:rsidR="00A130CC" w:rsidRPr="00BC5591" w:rsidRDefault="00A130CC" w:rsidP="00BC5591">
      <w:pPr>
        <w:spacing w:line="480" w:lineRule="auto"/>
        <w:rPr>
          <w:rFonts w:ascii="Times New Roman" w:hAnsi="Times New Roman" w:cs="Times New Roman"/>
          <w:sz w:val="24"/>
          <w:szCs w:val="24"/>
        </w:rPr>
      </w:pPr>
    </w:p>
    <w:p w:rsidR="002930F7" w:rsidRPr="00BC5591" w:rsidRDefault="002930F7" w:rsidP="00BC5591">
      <w:pPr>
        <w:spacing w:line="480" w:lineRule="auto"/>
        <w:ind w:left="360"/>
        <w:jc w:val="center"/>
        <w:rPr>
          <w:rFonts w:ascii="Times New Roman" w:hAnsi="Times New Roman" w:cs="Times New Roman"/>
          <w:sz w:val="24"/>
          <w:szCs w:val="24"/>
        </w:rPr>
      </w:pPr>
      <w:r w:rsidRPr="00BC5591">
        <w:rPr>
          <w:rFonts w:ascii="Times New Roman" w:hAnsi="Times New Roman" w:cs="Times New Roman"/>
          <w:sz w:val="24"/>
          <w:szCs w:val="24"/>
        </w:rPr>
        <w:lastRenderedPageBreak/>
        <w:t>References.</w:t>
      </w:r>
    </w:p>
    <w:p w:rsidR="002930F7" w:rsidRPr="00BC5591" w:rsidRDefault="002930F7" w:rsidP="00BC5591">
      <w:pPr>
        <w:spacing w:line="480" w:lineRule="auto"/>
        <w:ind w:left="720" w:hanging="720"/>
        <w:rPr>
          <w:rFonts w:ascii="Times New Roman" w:hAnsi="Times New Roman" w:cs="Times New Roman"/>
          <w:sz w:val="24"/>
          <w:szCs w:val="24"/>
          <w:shd w:val="clear" w:color="auto" w:fill="FFFFFF"/>
        </w:rPr>
      </w:pPr>
      <w:r w:rsidRPr="00BC5591">
        <w:rPr>
          <w:rFonts w:ascii="Times New Roman" w:hAnsi="Times New Roman" w:cs="Times New Roman"/>
          <w:sz w:val="24"/>
          <w:szCs w:val="24"/>
          <w:shd w:val="clear" w:color="auto" w:fill="FFFFFF"/>
        </w:rPr>
        <w:t>Antwi, Y. A., Moriya, A. S., &amp; Simon, K. I. (2015). Access to health insurance and the use of inpatient medical care: evidence from the Affordable Care Act young adult mandate. </w:t>
      </w:r>
      <w:r w:rsidRPr="00BC5591">
        <w:rPr>
          <w:rFonts w:ascii="Times New Roman" w:hAnsi="Times New Roman" w:cs="Times New Roman"/>
          <w:i/>
          <w:iCs/>
          <w:sz w:val="24"/>
          <w:szCs w:val="24"/>
          <w:shd w:val="clear" w:color="auto" w:fill="FFFFFF"/>
        </w:rPr>
        <w:t>Journal of health economics</w:t>
      </w:r>
      <w:r w:rsidRPr="00BC5591">
        <w:rPr>
          <w:rFonts w:ascii="Times New Roman" w:hAnsi="Times New Roman" w:cs="Times New Roman"/>
          <w:sz w:val="24"/>
          <w:szCs w:val="24"/>
          <w:shd w:val="clear" w:color="auto" w:fill="FFFFFF"/>
        </w:rPr>
        <w:t>, </w:t>
      </w:r>
      <w:r w:rsidRPr="00BC5591">
        <w:rPr>
          <w:rFonts w:ascii="Times New Roman" w:hAnsi="Times New Roman" w:cs="Times New Roman"/>
          <w:i/>
          <w:iCs/>
          <w:sz w:val="24"/>
          <w:szCs w:val="24"/>
          <w:shd w:val="clear" w:color="auto" w:fill="FFFFFF"/>
        </w:rPr>
        <w:t>39</w:t>
      </w:r>
      <w:r w:rsidRPr="00BC5591">
        <w:rPr>
          <w:rFonts w:ascii="Times New Roman" w:hAnsi="Times New Roman" w:cs="Times New Roman"/>
          <w:sz w:val="24"/>
          <w:szCs w:val="24"/>
          <w:shd w:val="clear" w:color="auto" w:fill="FFFFFF"/>
        </w:rPr>
        <w:t>, 171-187.</w:t>
      </w:r>
    </w:p>
    <w:p w:rsidR="002930F7" w:rsidRPr="00BC5591" w:rsidRDefault="002930F7" w:rsidP="00BC5591">
      <w:pPr>
        <w:spacing w:line="480" w:lineRule="auto"/>
        <w:ind w:left="720" w:hanging="720"/>
        <w:rPr>
          <w:rFonts w:ascii="Times New Roman" w:hAnsi="Times New Roman" w:cs="Times New Roman"/>
          <w:sz w:val="24"/>
          <w:szCs w:val="24"/>
          <w:shd w:val="clear" w:color="auto" w:fill="FFFFFF"/>
        </w:rPr>
      </w:pPr>
      <w:r w:rsidRPr="00BC5591">
        <w:rPr>
          <w:rFonts w:ascii="Times New Roman" w:hAnsi="Times New Roman" w:cs="Times New Roman"/>
          <w:sz w:val="24"/>
          <w:szCs w:val="24"/>
          <w:shd w:val="clear" w:color="auto" w:fill="FFFFFF"/>
        </w:rPr>
        <w:t>Badger, D., &amp; Badger, D. (2017). Assessing the Coverage Effects of the Affordable Care Act: A Comparison of Estimates from Recent Studies. </w:t>
      </w:r>
      <w:r w:rsidRPr="00BC5591">
        <w:rPr>
          <w:rFonts w:ascii="Times New Roman" w:hAnsi="Times New Roman" w:cs="Times New Roman"/>
          <w:i/>
          <w:iCs/>
          <w:sz w:val="24"/>
          <w:szCs w:val="24"/>
          <w:shd w:val="clear" w:color="auto" w:fill="FFFFFF"/>
        </w:rPr>
        <w:t>MERCATUS RESEARCH</w:t>
      </w:r>
      <w:r w:rsidRPr="00BC5591">
        <w:rPr>
          <w:rFonts w:ascii="Times New Roman" w:hAnsi="Times New Roman" w:cs="Times New Roman"/>
          <w:sz w:val="24"/>
          <w:szCs w:val="24"/>
          <w:shd w:val="clear" w:color="auto" w:fill="FFFFFF"/>
        </w:rPr>
        <w:t>.</w:t>
      </w:r>
    </w:p>
    <w:p w:rsidR="002930F7" w:rsidRPr="00BC5591" w:rsidRDefault="002930F7" w:rsidP="00BC5591">
      <w:pPr>
        <w:spacing w:line="480" w:lineRule="auto"/>
        <w:ind w:left="720" w:hanging="720"/>
        <w:rPr>
          <w:rFonts w:ascii="Times New Roman" w:hAnsi="Times New Roman" w:cs="Times New Roman"/>
          <w:sz w:val="24"/>
          <w:szCs w:val="24"/>
          <w:shd w:val="clear" w:color="auto" w:fill="FFFFFF"/>
        </w:rPr>
      </w:pPr>
      <w:r w:rsidRPr="00BC5591">
        <w:rPr>
          <w:rFonts w:ascii="Times New Roman" w:hAnsi="Times New Roman" w:cs="Times New Roman"/>
          <w:sz w:val="24"/>
          <w:szCs w:val="24"/>
          <w:shd w:val="clear" w:color="auto" w:fill="FFFFFF"/>
        </w:rPr>
        <w:t>Blumenthal, D., Abrams, M., &amp; Nuzum, R. (2015). The affordable care act at 5 years.</w:t>
      </w:r>
    </w:p>
    <w:p w:rsidR="002930F7" w:rsidRPr="00BC5591" w:rsidRDefault="002930F7" w:rsidP="00BC5591">
      <w:pPr>
        <w:spacing w:line="480" w:lineRule="auto"/>
        <w:ind w:left="720" w:hanging="720"/>
        <w:rPr>
          <w:rFonts w:ascii="Times New Roman" w:hAnsi="Times New Roman" w:cs="Times New Roman"/>
          <w:sz w:val="24"/>
          <w:szCs w:val="24"/>
          <w:shd w:val="clear" w:color="auto" w:fill="FFFFFF"/>
        </w:rPr>
      </w:pPr>
      <w:r w:rsidRPr="00BC5591">
        <w:rPr>
          <w:rFonts w:ascii="Times New Roman" w:hAnsi="Times New Roman" w:cs="Times New Roman"/>
          <w:sz w:val="24"/>
          <w:szCs w:val="24"/>
          <w:shd w:val="clear" w:color="auto" w:fill="FFFFFF"/>
        </w:rPr>
        <w:t>Lanford, D., &amp; Quadagno, J. (2016). Implementing ObamaCare: The politics of medicaid expansion under the affordable care act of 2010. </w:t>
      </w:r>
      <w:r w:rsidRPr="00BC5591">
        <w:rPr>
          <w:rFonts w:ascii="Times New Roman" w:hAnsi="Times New Roman" w:cs="Times New Roman"/>
          <w:i/>
          <w:iCs/>
          <w:sz w:val="24"/>
          <w:szCs w:val="24"/>
          <w:shd w:val="clear" w:color="auto" w:fill="FFFFFF"/>
        </w:rPr>
        <w:t>Sociological Perspectives</w:t>
      </w:r>
      <w:r w:rsidRPr="00BC5591">
        <w:rPr>
          <w:rFonts w:ascii="Times New Roman" w:hAnsi="Times New Roman" w:cs="Times New Roman"/>
          <w:sz w:val="24"/>
          <w:szCs w:val="24"/>
          <w:shd w:val="clear" w:color="auto" w:fill="FFFFFF"/>
        </w:rPr>
        <w:t>, </w:t>
      </w:r>
      <w:r w:rsidRPr="00BC5591">
        <w:rPr>
          <w:rFonts w:ascii="Times New Roman" w:hAnsi="Times New Roman" w:cs="Times New Roman"/>
          <w:i/>
          <w:iCs/>
          <w:sz w:val="24"/>
          <w:szCs w:val="24"/>
          <w:shd w:val="clear" w:color="auto" w:fill="FFFFFF"/>
        </w:rPr>
        <w:t>59</w:t>
      </w:r>
      <w:r w:rsidRPr="00BC5591">
        <w:rPr>
          <w:rFonts w:ascii="Times New Roman" w:hAnsi="Times New Roman" w:cs="Times New Roman"/>
          <w:sz w:val="24"/>
          <w:szCs w:val="24"/>
          <w:shd w:val="clear" w:color="auto" w:fill="FFFFFF"/>
        </w:rPr>
        <w:t>(3), 619-639.</w:t>
      </w:r>
    </w:p>
    <w:p w:rsidR="002930F7" w:rsidRPr="00A130CC" w:rsidRDefault="002930F7" w:rsidP="00BC5591">
      <w:pPr>
        <w:spacing w:line="480" w:lineRule="auto"/>
        <w:ind w:left="720" w:hanging="720"/>
        <w:rPr>
          <w:rFonts w:ascii="Times New Roman" w:hAnsi="Times New Roman" w:cs="Times New Roman"/>
          <w:sz w:val="24"/>
          <w:szCs w:val="24"/>
          <w:shd w:val="clear" w:color="auto" w:fill="FFFFFF"/>
        </w:rPr>
      </w:pPr>
      <w:r w:rsidRPr="00BC5591">
        <w:rPr>
          <w:rFonts w:ascii="Times New Roman" w:hAnsi="Times New Roman" w:cs="Times New Roman"/>
          <w:sz w:val="24"/>
          <w:szCs w:val="24"/>
          <w:shd w:val="clear" w:color="auto" w:fill="FFFFFF"/>
        </w:rPr>
        <w:t>Uberoi, N., Finegold, K., &amp; Gee, E. (2016). </w:t>
      </w:r>
      <w:r w:rsidRPr="00BC5591">
        <w:rPr>
          <w:rFonts w:ascii="Times New Roman" w:hAnsi="Times New Roman" w:cs="Times New Roman"/>
          <w:i/>
          <w:iCs/>
          <w:sz w:val="24"/>
          <w:szCs w:val="24"/>
          <w:shd w:val="clear" w:color="auto" w:fill="FFFFFF"/>
        </w:rPr>
        <w:t>Health insurance coverage and the Affordable Care Act, 2010-2016</w:t>
      </w:r>
      <w:r w:rsidRPr="00BC5591">
        <w:rPr>
          <w:rFonts w:ascii="Times New Roman" w:hAnsi="Times New Roman" w:cs="Times New Roman"/>
          <w:sz w:val="24"/>
          <w:szCs w:val="24"/>
          <w:shd w:val="clear" w:color="auto" w:fill="FFFFFF"/>
        </w:rPr>
        <w:t>. Washington (DC): Department of Health and Human Services, Office of the Assistant Secretary for Planning and Evaluation.</w:t>
      </w:r>
    </w:p>
    <w:p w:rsidR="00D638B3" w:rsidRPr="00A130CC" w:rsidRDefault="00D638B3" w:rsidP="00BC5591">
      <w:pPr>
        <w:spacing w:line="480" w:lineRule="auto"/>
        <w:rPr>
          <w:rFonts w:ascii="Times New Roman" w:hAnsi="Times New Roman" w:cs="Times New Roman"/>
          <w:sz w:val="24"/>
          <w:szCs w:val="24"/>
        </w:rPr>
      </w:pPr>
    </w:p>
    <w:sectPr w:rsidR="00D638B3" w:rsidRPr="00A130CC" w:rsidSect="004E5D9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09B9" w:rsidRDefault="009109B9" w:rsidP="00E300D2">
      <w:pPr>
        <w:spacing w:after="0" w:line="240" w:lineRule="auto"/>
      </w:pPr>
      <w:r>
        <w:separator/>
      </w:r>
    </w:p>
  </w:endnote>
  <w:endnote w:type="continuationSeparator" w:id="0">
    <w:p w:rsidR="009109B9" w:rsidRDefault="009109B9" w:rsidP="00E300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4AA8" w:rsidRDefault="00474A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4AA8" w:rsidRDefault="00474A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4AA8" w:rsidRDefault="00474A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09B9" w:rsidRDefault="009109B9" w:rsidP="00E300D2">
      <w:pPr>
        <w:spacing w:after="0" w:line="240" w:lineRule="auto"/>
      </w:pPr>
      <w:r>
        <w:separator/>
      </w:r>
    </w:p>
  </w:footnote>
  <w:footnote w:type="continuationSeparator" w:id="0">
    <w:p w:rsidR="009109B9" w:rsidRDefault="009109B9" w:rsidP="00E300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4AA8" w:rsidRDefault="00474A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D94" w:rsidRPr="004E5D94" w:rsidRDefault="004E5D94" w:rsidP="004E5D94">
    <w:pPr>
      <w:spacing w:line="240" w:lineRule="auto"/>
      <w:rPr>
        <w:rFonts w:ascii="Times New Roman" w:hAnsi="Times New Roman" w:cs="Times New Roman"/>
        <w:sz w:val="24"/>
        <w:szCs w:val="24"/>
      </w:rPr>
    </w:pPr>
    <w:r w:rsidRPr="004E5D94">
      <w:rPr>
        <w:rFonts w:ascii="Times New Roman" w:hAnsi="Times New Roman" w:cs="Times New Roman"/>
        <w:sz w:val="24"/>
        <w:szCs w:val="24"/>
      </w:rPr>
      <w:t>LEGISLATION ANALYSIS ON THE AFFORDABLE CARE ACT OF 2010.</w:t>
    </w:r>
    <w:r w:rsidRPr="004E5D94">
      <w:rPr>
        <w:rFonts w:ascii="Times New Roman" w:hAnsi="Times New Roman" w:cs="Times New Roman"/>
        <w:sz w:val="24"/>
        <w:szCs w:val="24"/>
      </w:rPr>
      <w:tab/>
    </w:r>
    <w:sdt>
      <w:sdtPr>
        <w:rPr>
          <w:rFonts w:ascii="Times New Roman" w:hAnsi="Times New Roman" w:cs="Times New Roman"/>
          <w:sz w:val="24"/>
          <w:szCs w:val="24"/>
        </w:rPr>
        <w:id w:val="-1567034752"/>
        <w:docPartObj>
          <w:docPartGallery w:val="Page Numbers (Top of Page)"/>
          <w:docPartUnique/>
        </w:docPartObj>
      </w:sdtPr>
      <w:sdtEndPr>
        <w:rPr>
          <w:noProof/>
        </w:rPr>
      </w:sdtEndPr>
      <w:sdtContent>
        <w:r w:rsidR="00DC4D38" w:rsidRPr="004E5D94">
          <w:rPr>
            <w:rFonts w:ascii="Times New Roman" w:hAnsi="Times New Roman" w:cs="Times New Roman"/>
            <w:sz w:val="24"/>
            <w:szCs w:val="24"/>
          </w:rPr>
          <w:fldChar w:fldCharType="begin"/>
        </w:r>
        <w:r w:rsidRPr="004E5D94">
          <w:rPr>
            <w:rFonts w:ascii="Times New Roman" w:hAnsi="Times New Roman" w:cs="Times New Roman"/>
            <w:sz w:val="24"/>
            <w:szCs w:val="24"/>
          </w:rPr>
          <w:instrText xml:space="preserve"> PAGE   \* MERGEFORMAT </w:instrText>
        </w:r>
        <w:r w:rsidR="00DC4D38" w:rsidRPr="004E5D94">
          <w:rPr>
            <w:rFonts w:ascii="Times New Roman" w:hAnsi="Times New Roman" w:cs="Times New Roman"/>
            <w:sz w:val="24"/>
            <w:szCs w:val="24"/>
          </w:rPr>
          <w:fldChar w:fldCharType="separate"/>
        </w:r>
        <w:r w:rsidR="00BC5591">
          <w:rPr>
            <w:rFonts w:ascii="Times New Roman" w:hAnsi="Times New Roman" w:cs="Times New Roman"/>
            <w:noProof/>
            <w:sz w:val="24"/>
            <w:szCs w:val="24"/>
          </w:rPr>
          <w:t>11</w:t>
        </w:r>
        <w:r w:rsidR="00DC4D38" w:rsidRPr="004E5D94">
          <w:rPr>
            <w:rFonts w:ascii="Times New Roman" w:hAnsi="Times New Roman" w:cs="Times New Roman"/>
            <w:noProof/>
            <w:sz w:val="24"/>
            <w:szCs w:val="24"/>
          </w:rPr>
          <w:fldChar w:fldCharType="end"/>
        </w:r>
      </w:sdtContent>
    </w:sdt>
  </w:p>
  <w:p w:rsidR="004E5D94" w:rsidRPr="004E5D94" w:rsidRDefault="004E5D94">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D94" w:rsidRPr="004E5D94" w:rsidRDefault="004E5D94" w:rsidP="004E5D94">
    <w:pPr>
      <w:spacing w:line="240" w:lineRule="auto"/>
      <w:rPr>
        <w:rFonts w:ascii="Times New Roman" w:hAnsi="Times New Roman" w:cs="Times New Roman"/>
        <w:sz w:val="24"/>
        <w:szCs w:val="24"/>
      </w:rPr>
    </w:pPr>
    <w:r w:rsidRPr="004E5D94">
      <w:rPr>
        <w:rFonts w:ascii="Times New Roman" w:hAnsi="Times New Roman" w:cs="Times New Roman"/>
        <w:sz w:val="24"/>
        <w:szCs w:val="24"/>
      </w:rPr>
      <w:t xml:space="preserve">Running head: LEGISLATION ANALYSIS ON THE AFFORDABLE CARE ACT OF 2010.   </w:t>
    </w:r>
    <w:sdt>
      <w:sdtPr>
        <w:rPr>
          <w:rFonts w:ascii="Times New Roman" w:hAnsi="Times New Roman" w:cs="Times New Roman"/>
          <w:sz w:val="24"/>
          <w:szCs w:val="24"/>
        </w:rPr>
        <w:id w:val="-494343754"/>
        <w:docPartObj>
          <w:docPartGallery w:val="Page Numbers (Top of Page)"/>
          <w:docPartUnique/>
        </w:docPartObj>
      </w:sdtPr>
      <w:sdtEndPr>
        <w:rPr>
          <w:noProof/>
        </w:rPr>
      </w:sdtEndPr>
      <w:sdtContent>
        <w:r w:rsidR="00DC4D38" w:rsidRPr="004E5D94">
          <w:rPr>
            <w:rFonts w:ascii="Times New Roman" w:hAnsi="Times New Roman" w:cs="Times New Roman"/>
            <w:sz w:val="24"/>
            <w:szCs w:val="24"/>
          </w:rPr>
          <w:fldChar w:fldCharType="begin"/>
        </w:r>
        <w:r w:rsidRPr="004E5D94">
          <w:rPr>
            <w:rFonts w:ascii="Times New Roman" w:hAnsi="Times New Roman" w:cs="Times New Roman"/>
            <w:sz w:val="24"/>
            <w:szCs w:val="24"/>
          </w:rPr>
          <w:instrText xml:space="preserve"> PAGE   \* MERGEFORMAT </w:instrText>
        </w:r>
        <w:r w:rsidR="00DC4D38" w:rsidRPr="004E5D94">
          <w:rPr>
            <w:rFonts w:ascii="Times New Roman" w:hAnsi="Times New Roman" w:cs="Times New Roman"/>
            <w:sz w:val="24"/>
            <w:szCs w:val="24"/>
          </w:rPr>
          <w:fldChar w:fldCharType="separate"/>
        </w:r>
        <w:r w:rsidR="00BC5591">
          <w:rPr>
            <w:rFonts w:ascii="Times New Roman" w:hAnsi="Times New Roman" w:cs="Times New Roman"/>
            <w:noProof/>
            <w:sz w:val="24"/>
            <w:szCs w:val="24"/>
          </w:rPr>
          <w:t>1</w:t>
        </w:r>
        <w:r w:rsidR="00DC4D38" w:rsidRPr="004E5D94">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932789"/>
    <w:multiLevelType w:val="hybridMultilevel"/>
    <w:tmpl w:val="DE54D38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E43916"/>
    <w:multiLevelType w:val="hybridMultilevel"/>
    <w:tmpl w:val="A5F058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9358E8"/>
    <w:multiLevelType w:val="hybridMultilevel"/>
    <w:tmpl w:val="18A6F780"/>
    <w:lvl w:ilvl="0" w:tplc="04090003">
      <w:start w:val="1"/>
      <w:numFmt w:val="bullet"/>
      <w:lvlText w:val="o"/>
      <w:lvlJc w:val="left"/>
      <w:pPr>
        <w:ind w:left="780" w:hanging="360"/>
      </w:pPr>
      <w:rPr>
        <w:rFonts w:ascii="Courier New" w:hAnsi="Courier New" w:cs="Courier New"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8B3"/>
    <w:rsid w:val="00043330"/>
    <w:rsid w:val="00071623"/>
    <w:rsid w:val="00090D4A"/>
    <w:rsid w:val="000C2854"/>
    <w:rsid w:val="000D2FA1"/>
    <w:rsid w:val="000F73A8"/>
    <w:rsid w:val="00116591"/>
    <w:rsid w:val="001355E8"/>
    <w:rsid w:val="00143A78"/>
    <w:rsid w:val="00155920"/>
    <w:rsid w:val="00160440"/>
    <w:rsid w:val="00163ADD"/>
    <w:rsid w:val="00164342"/>
    <w:rsid w:val="00167153"/>
    <w:rsid w:val="001758DF"/>
    <w:rsid w:val="001A75BE"/>
    <w:rsid w:val="001B6DFA"/>
    <w:rsid w:val="001D3ED9"/>
    <w:rsid w:val="0023725B"/>
    <w:rsid w:val="00243A7D"/>
    <w:rsid w:val="002566DB"/>
    <w:rsid w:val="00265B48"/>
    <w:rsid w:val="00265D8A"/>
    <w:rsid w:val="002930F7"/>
    <w:rsid w:val="00294AD6"/>
    <w:rsid w:val="002C0C99"/>
    <w:rsid w:val="002F65F6"/>
    <w:rsid w:val="00376C5A"/>
    <w:rsid w:val="00384883"/>
    <w:rsid w:val="00395C2B"/>
    <w:rsid w:val="003F1A10"/>
    <w:rsid w:val="00407065"/>
    <w:rsid w:val="004304BB"/>
    <w:rsid w:val="00431DDC"/>
    <w:rsid w:val="00441923"/>
    <w:rsid w:val="00474AA8"/>
    <w:rsid w:val="004862B9"/>
    <w:rsid w:val="00490C7E"/>
    <w:rsid w:val="004D3D0D"/>
    <w:rsid w:val="004E5D94"/>
    <w:rsid w:val="004F3296"/>
    <w:rsid w:val="00511F0D"/>
    <w:rsid w:val="0052433E"/>
    <w:rsid w:val="0055063F"/>
    <w:rsid w:val="0055261E"/>
    <w:rsid w:val="00554656"/>
    <w:rsid w:val="005573C2"/>
    <w:rsid w:val="00563CBE"/>
    <w:rsid w:val="005B7251"/>
    <w:rsid w:val="00640390"/>
    <w:rsid w:val="00653E31"/>
    <w:rsid w:val="00691836"/>
    <w:rsid w:val="00722447"/>
    <w:rsid w:val="00724CEC"/>
    <w:rsid w:val="007314A4"/>
    <w:rsid w:val="00744481"/>
    <w:rsid w:val="00784DD7"/>
    <w:rsid w:val="007A478F"/>
    <w:rsid w:val="007B6C29"/>
    <w:rsid w:val="007C6C70"/>
    <w:rsid w:val="007D14C2"/>
    <w:rsid w:val="007D1629"/>
    <w:rsid w:val="00815D2F"/>
    <w:rsid w:val="00830607"/>
    <w:rsid w:val="00862704"/>
    <w:rsid w:val="008666B8"/>
    <w:rsid w:val="008860DC"/>
    <w:rsid w:val="00887A82"/>
    <w:rsid w:val="008D7CD5"/>
    <w:rsid w:val="008E0774"/>
    <w:rsid w:val="008F2539"/>
    <w:rsid w:val="00900358"/>
    <w:rsid w:val="009109B9"/>
    <w:rsid w:val="009206E2"/>
    <w:rsid w:val="009667AF"/>
    <w:rsid w:val="00980773"/>
    <w:rsid w:val="00984665"/>
    <w:rsid w:val="009A0F92"/>
    <w:rsid w:val="009A29A7"/>
    <w:rsid w:val="009C5FA6"/>
    <w:rsid w:val="009D0B30"/>
    <w:rsid w:val="009F45D3"/>
    <w:rsid w:val="00A130CC"/>
    <w:rsid w:val="00A26C9F"/>
    <w:rsid w:val="00A566BA"/>
    <w:rsid w:val="00A74088"/>
    <w:rsid w:val="00A86B5C"/>
    <w:rsid w:val="00A908B9"/>
    <w:rsid w:val="00AA1878"/>
    <w:rsid w:val="00AF0910"/>
    <w:rsid w:val="00AF4FC1"/>
    <w:rsid w:val="00B32E95"/>
    <w:rsid w:val="00B5123C"/>
    <w:rsid w:val="00B571E9"/>
    <w:rsid w:val="00B619B4"/>
    <w:rsid w:val="00B65C05"/>
    <w:rsid w:val="00BA0948"/>
    <w:rsid w:val="00BC1DB5"/>
    <w:rsid w:val="00BC5591"/>
    <w:rsid w:val="00BD07AE"/>
    <w:rsid w:val="00BD3B3E"/>
    <w:rsid w:val="00BF0D26"/>
    <w:rsid w:val="00BF5203"/>
    <w:rsid w:val="00BF5CF9"/>
    <w:rsid w:val="00C26198"/>
    <w:rsid w:val="00C349F4"/>
    <w:rsid w:val="00C45C57"/>
    <w:rsid w:val="00C53D30"/>
    <w:rsid w:val="00C66191"/>
    <w:rsid w:val="00C665C9"/>
    <w:rsid w:val="00C76A77"/>
    <w:rsid w:val="00C8248B"/>
    <w:rsid w:val="00C84A9F"/>
    <w:rsid w:val="00CF43C8"/>
    <w:rsid w:val="00D33DD1"/>
    <w:rsid w:val="00D43C29"/>
    <w:rsid w:val="00D53284"/>
    <w:rsid w:val="00D638B3"/>
    <w:rsid w:val="00D66466"/>
    <w:rsid w:val="00DB19C4"/>
    <w:rsid w:val="00DC1577"/>
    <w:rsid w:val="00DC2B58"/>
    <w:rsid w:val="00DC4D38"/>
    <w:rsid w:val="00DD189F"/>
    <w:rsid w:val="00DD6904"/>
    <w:rsid w:val="00E300D2"/>
    <w:rsid w:val="00E42961"/>
    <w:rsid w:val="00E54A44"/>
    <w:rsid w:val="00E7496D"/>
    <w:rsid w:val="00E95F4B"/>
    <w:rsid w:val="00EA62EA"/>
    <w:rsid w:val="00EC22F1"/>
    <w:rsid w:val="00EE0F69"/>
    <w:rsid w:val="00EF2C05"/>
    <w:rsid w:val="00F26F78"/>
    <w:rsid w:val="00F34266"/>
    <w:rsid w:val="00F432FD"/>
    <w:rsid w:val="00F5172F"/>
    <w:rsid w:val="00F52257"/>
    <w:rsid w:val="00F60F50"/>
    <w:rsid w:val="00F979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4A7B717-3CC3-4B97-BB8E-940C04F4A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38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38B3"/>
    <w:pPr>
      <w:ind w:left="720"/>
      <w:contextualSpacing/>
    </w:pPr>
  </w:style>
  <w:style w:type="paragraph" w:styleId="Header">
    <w:name w:val="header"/>
    <w:basedOn w:val="Normal"/>
    <w:link w:val="HeaderChar"/>
    <w:uiPriority w:val="99"/>
    <w:unhideWhenUsed/>
    <w:rsid w:val="00E300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0D2"/>
  </w:style>
  <w:style w:type="paragraph" w:styleId="Footer">
    <w:name w:val="footer"/>
    <w:basedOn w:val="Normal"/>
    <w:link w:val="FooterChar"/>
    <w:uiPriority w:val="99"/>
    <w:unhideWhenUsed/>
    <w:rsid w:val="00E300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0D2"/>
  </w:style>
  <w:style w:type="character" w:styleId="Hyperlink">
    <w:name w:val="Hyperlink"/>
    <w:basedOn w:val="DefaultParagraphFont"/>
    <w:uiPriority w:val="99"/>
    <w:semiHidden/>
    <w:unhideWhenUsed/>
    <w:rsid w:val="001165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2716</Words>
  <Characters>15483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cp:revision>
  <dcterms:created xsi:type="dcterms:W3CDTF">2019-05-06T12:28:00Z</dcterms:created>
  <dcterms:modified xsi:type="dcterms:W3CDTF">2019-05-06T12:37:00Z</dcterms:modified>
</cp:coreProperties>
</file>